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ACA31" w14:textId="06F4D1FB" w:rsidR="00447F93" w:rsidRPr="00B83F05" w:rsidRDefault="00C03BF1" w:rsidP="00B83F05">
      <w:pPr>
        <w:jc w:val="center"/>
      </w:pPr>
      <w:bookmarkStart w:id="0" w:name="_Toc530642732"/>
      <w:bookmarkStart w:id="1" w:name="_GoBack"/>
      <w:bookmarkEnd w:id="1"/>
      <w:r w:rsidRPr="00B83F05">
        <w:t>中學誠信</w:t>
      </w:r>
      <w:r w:rsidR="00FA5ED5" w:rsidRPr="00B83F05">
        <w:rPr>
          <w:rFonts w:hint="eastAsia"/>
        </w:rPr>
        <w:t>教案</w:t>
      </w:r>
      <w:bookmarkEnd w:id="0"/>
      <w:r w:rsidRPr="00B83F05">
        <w:rPr>
          <w:rFonts w:hint="eastAsia"/>
        </w:rPr>
        <w:t xml:space="preserve"> </w:t>
      </w:r>
      <w:r w:rsidR="00B83F05" w:rsidRPr="00B83F05">
        <w:rPr>
          <w:rFonts w:hint="eastAsia"/>
        </w:rPr>
        <w:t>主題：</w:t>
      </w:r>
      <w:r w:rsidR="00B83F05" w:rsidRPr="00B83F05">
        <w:t>誠信</w:t>
      </w:r>
      <w:r w:rsidR="00B83F05" w:rsidRPr="00B83F05">
        <w:rPr>
          <w:rFonts w:hint="eastAsia"/>
        </w:rPr>
        <w:t>,</w:t>
      </w:r>
      <w:r w:rsidR="00B83F05" w:rsidRPr="00B83F05">
        <w:rPr>
          <w:rFonts w:hint="eastAsia"/>
        </w:rPr>
        <w:t>金錢價值</w:t>
      </w:r>
    </w:p>
    <w:p w14:paraId="63B82E5D" w14:textId="6800F736" w:rsidR="00FA5ED5" w:rsidRPr="00B83F05" w:rsidRDefault="00C03BF1" w:rsidP="00B83F05">
      <w:pPr>
        <w:jc w:val="center"/>
        <w:rPr>
          <w:b/>
          <w:sz w:val="28"/>
        </w:rPr>
      </w:pPr>
      <w:r w:rsidRPr="00B83F05">
        <w:rPr>
          <w:b/>
          <w:sz w:val="28"/>
        </w:rPr>
        <w:t>主題：</w:t>
      </w:r>
      <w:r w:rsidRPr="00B83F05">
        <w:rPr>
          <w:rFonts w:hint="eastAsia"/>
          <w:b/>
          <w:sz w:val="28"/>
        </w:rPr>
        <w:t>生涯規劃</w:t>
      </w:r>
      <w:r w:rsidR="00A33C5B" w:rsidRPr="00B83F05">
        <w:rPr>
          <w:rFonts w:hint="eastAsia"/>
          <w:b/>
          <w:sz w:val="28"/>
        </w:rPr>
        <w:t>與誠信</w:t>
      </w:r>
    </w:p>
    <w:p w14:paraId="7927E3D4" w14:textId="77777777" w:rsidR="00B83F05" w:rsidRPr="00B83F05" w:rsidRDefault="00B83F05" w:rsidP="00B83F05">
      <w:pPr>
        <w:jc w:val="center"/>
        <w:rPr>
          <w:rFonts w:asciiTheme="minorEastAsia" w:eastAsiaTheme="minorEastAsia" w:hAnsiTheme="minorEastAsia"/>
        </w:rPr>
      </w:pPr>
      <w:bookmarkStart w:id="2" w:name="_Hlk97246251"/>
      <w:bookmarkStart w:id="3" w:name="_Toc530642733"/>
      <w:r w:rsidRPr="00B83F05">
        <w:rPr>
          <w:rFonts w:asciiTheme="minorEastAsia" w:eastAsiaTheme="minorEastAsia" w:hAnsiTheme="minorEastAsia" w:hint="eastAsia"/>
        </w:rPr>
        <w:t>*本教案由廉署“誠信教材顧問小組”成員制作，經本澳教育專家審閱</w:t>
      </w:r>
    </w:p>
    <w:p w14:paraId="25DEBE68" w14:textId="77777777" w:rsidR="00C03BF1" w:rsidRPr="00B83F05" w:rsidRDefault="00C03BF1" w:rsidP="00C03BF1">
      <w:pPr>
        <w:rPr>
          <w:rFonts w:ascii="新細明體" w:hAnsi="新細明體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03BF1" w:rsidRPr="003722CA" w14:paraId="5E03A131" w14:textId="77777777" w:rsidTr="003B0FF0">
        <w:trPr>
          <w:trHeight w:val="1266"/>
        </w:trPr>
        <w:tc>
          <w:tcPr>
            <w:tcW w:w="1696" w:type="dxa"/>
          </w:tcPr>
          <w:bookmarkEnd w:id="2"/>
          <w:p w14:paraId="6D27613D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簡介</w:t>
            </w:r>
          </w:p>
        </w:tc>
        <w:tc>
          <w:tcPr>
            <w:tcW w:w="7320" w:type="dxa"/>
          </w:tcPr>
          <w:p w14:paraId="1ACA4D49" w14:textId="77777777" w:rsidR="00C03BF1" w:rsidRPr="0095791F" w:rsidRDefault="00C03BF1" w:rsidP="003B0FF0">
            <w:pPr>
              <w:rPr>
                <w:rFonts w:ascii="新細明體" w:hAnsi="新細明體" w:cs="Arial"/>
              </w:rPr>
            </w:pPr>
            <w:r w:rsidRPr="0095791F">
              <w:rPr>
                <w:rFonts w:ascii="新細明體" w:hAnsi="新細明體" w:cs="Arial" w:hint="eastAsia"/>
              </w:rPr>
              <w:t>該教學單元主要透過討論金錢在生活中的意思，釐清</w:t>
            </w:r>
            <w:r w:rsidRPr="0095791F">
              <w:rPr>
                <w:rFonts w:ascii="新細明體" w:hAnsi="新細明體" w:cs="Arial"/>
              </w:rPr>
              <w:t>「需要」和「想要」的</w:t>
            </w:r>
            <w:r w:rsidRPr="0095791F">
              <w:rPr>
                <w:rFonts w:ascii="新細明體" w:hAnsi="新細明體" w:cs="Arial" w:hint="eastAsia"/>
              </w:rPr>
              <w:t>分別，讓學生明白貪念的產生，以及其對個人及社會的危害。學生在課堂中透過老師的講解、小組思辯、行賄受賄等不法影片的分析，從而建立正確的金錢觀，達至守規守法的生活態度。</w:t>
            </w:r>
          </w:p>
        </w:tc>
      </w:tr>
      <w:tr w:rsidR="00C03BF1" w:rsidRPr="003722CA" w14:paraId="11C50FF0" w14:textId="77777777" w:rsidTr="003B0FF0">
        <w:tc>
          <w:tcPr>
            <w:tcW w:w="1696" w:type="dxa"/>
          </w:tcPr>
          <w:p w14:paraId="4C4BAD11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對象</w:t>
            </w:r>
          </w:p>
        </w:tc>
        <w:tc>
          <w:tcPr>
            <w:tcW w:w="7320" w:type="dxa"/>
          </w:tcPr>
          <w:p w14:paraId="0E3B3DF8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初三</w:t>
            </w:r>
          </w:p>
        </w:tc>
      </w:tr>
      <w:tr w:rsidR="00C03BF1" w:rsidRPr="003722CA" w14:paraId="7AC195CB" w14:textId="77777777" w:rsidTr="003B0FF0">
        <w:tc>
          <w:tcPr>
            <w:tcW w:w="1696" w:type="dxa"/>
          </w:tcPr>
          <w:p w14:paraId="5001308B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教</w:t>
            </w:r>
            <w:r w:rsidRPr="003722CA">
              <w:rPr>
                <w:rFonts w:ascii="新細明體" w:hAnsi="新細明體" w:cs="Arial" w:hint="eastAsia"/>
              </w:rPr>
              <w:t>節</w:t>
            </w:r>
          </w:p>
        </w:tc>
        <w:tc>
          <w:tcPr>
            <w:tcW w:w="7320" w:type="dxa"/>
          </w:tcPr>
          <w:p w14:paraId="58B033D7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4節（每節40分鐘）</w:t>
            </w:r>
          </w:p>
        </w:tc>
      </w:tr>
      <w:tr w:rsidR="00C03BF1" w:rsidRPr="003722CA" w14:paraId="6DCB14A3" w14:textId="77777777" w:rsidTr="003B0FF0">
        <w:tc>
          <w:tcPr>
            <w:tcW w:w="1696" w:type="dxa"/>
          </w:tcPr>
          <w:p w14:paraId="6F9C9304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教學困難</w:t>
            </w:r>
          </w:p>
        </w:tc>
        <w:tc>
          <w:tcPr>
            <w:tcW w:w="7320" w:type="dxa"/>
          </w:tcPr>
          <w:p w14:paraId="64C0ED79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1</w:t>
            </w:r>
            <w:r w:rsidRPr="003722CA">
              <w:rPr>
                <w:rFonts w:ascii="新細明體" w:hAnsi="新細明體" w:cs="Arial"/>
              </w:rPr>
              <w:t xml:space="preserve">. </w:t>
            </w:r>
            <w:r w:rsidRPr="003722CA">
              <w:rPr>
                <w:rFonts w:ascii="新細明體" w:hAnsi="新細明體" w:cs="Arial" w:hint="eastAsia"/>
              </w:rPr>
              <w:t>學生的抽象理解能力差異較大，需要列舉很多現實生活的例子以協助其理解各種假設情景。</w:t>
            </w:r>
          </w:p>
          <w:p w14:paraId="58631FE2" w14:textId="77777777" w:rsidR="00C03BF1" w:rsidRPr="00E51C20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2</w:t>
            </w:r>
            <w:r w:rsidRPr="003722CA">
              <w:rPr>
                <w:rFonts w:ascii="新細明體" w:hAnsi="新細明體" w:cs="Arial"/>
              </w:rPr>
              <w:t xml:space="preserve">. </w:t>
            </w:r>
            <w:r w:rsidRPr="003722CA">
              <w:rPr>
                <w:rFonts w:ascii="新細明體" w:hAnsi="新細明體" w:cs="Arial" w:hint="eastAsia"/>
              </w:rPr>
              <w:t>學生的家庭及社經背景較複雜，很多法規的邊界都需要說明和澄清。</w:t>
            </w:r>
          </w:p>
        </w:tc>
      </w:tr>
      <w:tr w:rsidR="00C03BF1" w:rsidRPr="003722CA" w14:paraId="755B0175" w14:textId="77777777" w:rsidTr="003B0FF0">
        <w:tc>
          <w:tcPr>
            <w:tcW w:w="1696" w:type="dxa"/>
          </w:tcPr>
          <w:p w14:paraId="22E3B4DE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教學目標</w:t>
            </w:r>
          </w:p>
        </w:tc>
        <w:tc>
          <w:tcPr>
            <w:tcW w:w="7320" w:type="dxa"/>
          </w:tcPr>
          <w:p w14:paraId="149E61AC" w14:textId="77777777" w:rsidR="00C03BF1" w:rsidRPr="003722CA" w:rsidRDefault="00C03BF1" w:rsidP="00C03BF1">
            <w:pPr>
              <w:numPr>
                <w:ilvl w:val="0"/>
                <w:numId w:val="22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金錢的意義</w:t>
            </w:r>
          </w:p>
          <w:p w14:paraId="1B15BFBB" w14:textId="25CA3FFB" w:rsidR="00C03BF1" w:rsidRPr="003722CA" w:rsidRDefault="00FD3B6F" w:rsidP="003B0FF0">
            <w:pPr>
              <w:ind w:left="773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區分</w:t>
            </w:r>
            <w:r w:rsidR="00C03BF1" w:rsidRPr="003722CA">
              <w:rPr>
                <w:rFonts w:ascii="新細明體" w:hAnsi="新細明體" w:cs="Arial"/>
              </w:rPr>
              <w:t>澳門貨幣</w:t>
            </w:r>
            <w:r w:rsidR="00BC3A7B">
              <w:rPr>
                <w:rFonts w:ascii="新細明體" w:hAnsi="新細明體" w:cs="Arial" w:hint="eastAsia"/>
              </w:rPr>
              <w:t>的真偽</w:t>
            </w:r>
            <w:r w:rsidR="00C03BF1" w:rsidRPr="003722CA">
              <w:rPr>
                <w:rFonts w:ascii="新細明體" w:hAnsi="新細明體" w:cs="Arial"/>
              </w:rPr>
              <w:t>及交易方式</w:t>
            </w:r>
          </w:p>
          <w:p w14:paraId="2C691DE9" w14:textId="77777777" w:rsidR="00C03BF1" w:rsidRPr="003722CA" w:rsidRDefault="00C03BF1" w:rsidP="00C03BF1">
            <w:pPr>
              <w:numPr>
                <w:ilvl w:val="0"/>
                <w:numId w:val="22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知法與守法</w:t>
            </w:r>
          </w:p>
          <w:p w14:paraId="57AD373B" w14:textId="5C0159FB" w:rsidR="00C03BF1" w:rsidRPr="003722CA" w:rsidRDefault="0000582D" w:rsidP="003B0FF0">
            <w:pPr>
              <w:ind w:left="773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分</w:t>
            </w:r>
            <w:r w:rsidR="00995C51">
              <w:rPr>
                <w:rFonts w:ascii="新細明體" w:hAnsi="新細明體" w:cs="Arial" w:hint="eastAsia"/>
              </w:rPr>
              <w:t>辨</w:t>
            </w:r>
            <w:r w:rsidR="00C03BF1" w:rsidRPr="003722CA">
              <w:rPr>
                <w:rFonts w:ascii="新細明體" w:hAnsi="新細明體" w:cs="Arial"/>
              </w:rPr>
              <w:t>利益與道德衝突時的正向抉擇</w:t>
            </w:r>
          </w:p>
          <w:p w14:paraId="2B2CA621" w14:textId="77777777" w:rsidR="00C03BF1" w:rsidRPr="003722CA" w:rsidRDefault="00C03BF1" w:rsidP="00C03BF1">
            <w:pPr>
              <w:numPr>
                <w:ilvl w:val="0"/>
                <w:numId w:val="22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誠信與廉潔</w:t>
            </w:r>
          </w:p>
          <w:p w14:paraId="6AEE15B4" w14:textId="36245832" w:rsidR="00C03BF1" w:rsidRPr="003722CA" w:rsidRDefault="005F4D4E" w:rsidP="003B0FF0">
            <w:pPr>
              <w:ind w:left="773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分析</w:t>
            </w:r>
            <w:r w:rsidR="00C03BF1" w:rsidRPr="003722CA">
              <w:rPr>
                <w:rFonts w:ascii="新細明體" w:hAnsi="新細明體" w:cs="Arial"/>
              </w:rPr>
              <w:t>個人誠信與法治社會的關係</w:t>
            </w:r>
          </w:p>
          <w:p w14:paraId="4AC392CD" w14:textId="77777777" w:rsidR="00C03BF1" w:rsidRPr="003722CA" w:rsidRDefault="00C03BF1" w:rsidP="00C03BF1">
            <w:pPr>
              <w:numPr>
                <w:ilvl w:val="0"/>
                <w:numId w:val="22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規則與法律</w:t>
            </w:r>
          </w:p>
          <w:p w14:paraId="4BE3986A" w14:textId="1E13A012" w:rsidR="00C03BF1" w:rsidRPr="003722CA" w:rsidRDefault="00FD3B6F" w:rsidP="003B0FF0">
            <w:pPr>
              <w:ind w:left="773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指出違</w:t>
            </w:r>
            <w:r w:rsidRPr="003722CA">
              <w:rPr>
                <w:rFonts w:ascii="新細明體" w:hAnsi="新細明體" w:cs="Arial"/>
              </w:rPr>
              <w:t>規</w:t>
            </w:r>
            <w:r>
              <w:rPr>
                <w:rFonts w:ascii="新細明體" w:hAnsi="新細明體" w:cs="Arial" w:hint="eastAsia"/>
              </w:rPr>
              <w:t>違</w:t>
            </w:r>
            <w:r w:rsidRPr="003722CA">
              <w:rPr>
                <w:rFonts w:ascii="新細明體" w:hAnsi="新細明體" w:cs="Arial"/>
              </w:rPr>
              <w:t>法</w:t>
            </w:r>
            <w:r>
              <w:rPr>
                <w:rFonts w:ascii="新細明體" w:hAnsi="新細明體" w:cs="Arial" w:hint="eastAsia"/>
              </w:rPr>
              <w:t>對社會和個人的影響</w:t>
            </w:r>
          </w:p>
        </w:tc>
      </w:tr>
      <w:tr w:rsidR="00C03BF1" w:rsidRPr="003722CA" w14:paraId="54538E7D" w14:textId="77777777" w:rsidTr="003B0FF0">
        <w:tc>
          <w:tcPr>
            <w:tcW w:w="1696" w:type="dxa"/>
          </w:tcPr>
          <w:p w14:paraId="3F53D55F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基本學力要求</w:t>
            </w:r>
          </w:p>
        </w:tc>
        <w:tc>
          <w:tcPr>
            <w:tcW w:w="7320" w:type="dxa"/>
          </w:tcPr>
          <w:p w14:paraId="0E2D7EB2" w14:textId="77777777" w:rsidR="00C03BF1" w:rsidRPr="003722CA" w:rsidRDefault="00C03BF1" w:rsidP="00C03BF1">
            <w:pPr>
              <w:numPr>
                <w:ilvl w:val="0"/>
                <w:numId w:val="23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金錢的意義</w:t>
            </w:r>
          </w:p>
          <w:p w14:paraId="02623CB3" w14:textId="77777777" w:rsidR="00C03BF1" w:rsidRPr="003722CA" w:rsidRDefault="00C03BF1" w:rsidP="003B0FF0">
            <w:pPr>
              <w:ind w:left="773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A-2-6 具有理性消費的態度和初步的理財能力</w:t>
            </w:r>
          </w:p>
          <w:p w14:paraId="0DBF3DD4" w14:textId="77777777" w:rsidR="00C03BF1" w:rsidRPr="003722CA" w:rsidRDefault="00C03BF1" w:rsidP="003B0FF0">
            <w:pPr>
              <w:ind w:left="773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A-4-1 懂得規劃自己的生活，並能設定切實可行的目標和計劃</w:t>
            </w:r>
          </w:p>
          <w:p w14:paraId="7CB3943A" w14:textId="77777777" w:rsidR="00C03BF1" w:rsidRPr="003722CA" w:rsidRDefault="00C03BF1" w:rsidP="00C03BF1">
            <w:pPr>
              <w:numPr>
                <w:ilvl w:val="0"/>
                <w:numId w:val="23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知法與守法</w:t>
            </w:r>
          </w:p>
          <w:p w14:paraId="104A7E58" w14:textId="77777777" w:rsidR="00C03BF1" w:rsidRPr="003722CA" w:rsidRDefault="00C03BF1" w:rsidP="003B0FF0">
            <w:pPr>
              <w:ind w:left="773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A-1-1 能檢視及瞭解自己的價值觀和道德行為</w:t>
            </w:r>
          </w:p>
          <w:p w14:paraId="14DDA075" w14:textId="77777777" w:rsidR="00C03BF1" w:rsidRPr="003722CA" w:rsidRDefault="00C03BF1" w:rsidP="00C03BF1">
            <w:pPr>
              <w:numPr>
                <w:ilvl w:val="0"/>
                <w:numId w:val="23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誠信與廉潔</w:t>
            </w:r>
          </w:p>
          <w:p w14:paraId="15615B9C" w14:textId="77777777" w:rsidR="00C03BF1" w:rsidRPr="003722CA" w:rsidRDefault="00C03BF1" w:rsidP="003B0FF0">
            <w:pPr>
              <w:ind w:left="773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C-2-9能關心不公平的社會現象，並能認識貪污腐敗的成因和禍害。</w:t>
            </w:r>
          </w:p>
          <w:p w14:paraId="53041E80" w14:textId="77777777" w:rsidR="00C03BF1" w:rsidRPr="003722CA" w:rsidRDefault="00C03BF1" w:rsidP="00C03BF1">
            <w:pPr>
              <w:numPr>
                <w:ilvl w:val="0"/>
                <w:numId w:val="23"/>
              </w:num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規則與法律</w:t>
            </w:r>
          </w:p>
          <w:p w14:paraId="6013027E" w14:textId="77777777" w:rsidR="00C03BF1" w:rsidRPr="003722CA" w:rsidRDefault="00C03BF1" w:rsidP="003B0FF0">
            <w:pPr>
              <w:ind w:left="773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C-2-9能關心不公平的社會現象，並能認識貪污腐敗的成因和禍害。</w:t>
            </w:r>
          </w:p>
        </w:tc>
      </w:tr>
      <w:tr w:rsidR="00C03BF1" w:rsidRPr="003722CA" w14:paraId="431032FC" w14:textId="77777777" w:rsidTr="003B0FF0">
        <w:tc>
          <w:tcPr>
            <w:tcW w:w="1696" w:type="dxa"/>
          </w:tcPr>
          <w:p w14:paraId="248E2EC6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科目</w:t>
            </w:r>
          </w:p>
        </w:tc>
        <w:tc>
          <w:tcPr>
            <w:tcW w:w="7320" w:type="dxa"/>
          </w:tcPr>
          <w:p w14:paraId="7DA521D7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品德與公民</w:t>
            </w:r>
          </w:p>
        </w:tc>
      </w:tr>
      <w:tr w:rsidR="00C03BF1" w:rsidRPr="003722CA" w14:paraId="0D0347DC" w14:textId="77777777" w:rsidTr="003B0FF0">
        <w:tc>
          <w:tcPr>
            <w:tcW w:w="1696" w:type="dxa"/>
          </w:tcPr>
          <w:p w14:paraId="5F80CD61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教具</w:t>
            </w:r>
          </w:p>
        </w:tc>
        <w:tc>
          <w:tcPr>
            <w:tcW w:w="7320" w:type="dxa"/>
          </w:tcPr>
          <w:p w14:paraId="6B53E84A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投影片</w:t>
            </w:r>
            <w:r>
              <w:rPr>
                <w:rFonts w:ascii="新細明體" w:hAnsi="新細明體" w:cs="Arial" w:hint="eastAsia"/>
              </w:rPr>
              <w:t>、</w:t>
            </w:r>
            <w:r w:rsidRPr="003722CA">
              <w:rPr>
                <w:rFonts w:ascii="新細明體" w:hAnsi="新細明體" w:cs="Arial"/>
              </w:rPr>
              <w:t>實物投影機</w:t>
            </w:r>
            <w:r>
              <w:rPr>
                <w:rFonts w:ascii="新細明體" w:hAnsi="新細明體" w:cs="Arial" w:hint="eastAsia"/>
              </w:rPr>
              <w:t>、</w:t>
            </w:r>
            <w:r w:rsidRPr="003722CA">
              <w:rPr>
                <w:rFonts w:ascii="新細明體" w:hAnsi="新細明體" w:cs="Arial"/>
              </w:rPr>
              <w:t>影片</w:t>
            </w:r>
            <w:r>
              <w:rPr>
                <w:rFonts w:ascii="新細明體" w:hAnsi="新細明體" w:cs="Arial" w:hint="eastAsia"/>
              </w:rPr>
              <w:t>、</w:t>
            </w:r>
            <w:r w:rsidRPr="003722CA">
              <w:rPr>
                <w:rFonts w:ascii="新細明體" w:hAnsi="新細明體" w:cs="Arial"/>
              </w:rPr>
              <w:t>紙鈔（面值$:50、100、500）</w:t>
            </w:r>
            <w:r>
              <w:rPr>
                <w:rFonts w:ascii="新細明體" w:hAnsi="新細明體" w:cs="Arial" w:hint="eastAsia"/>
              </w:rPr>
              <w:t>、</w:t>
            </w:r>
            <w:r w:rsidRPr="003722CA">
              <w:rPr>
                <w:rFonts w:ascii="新細明體" w:hAnsi="新細明體" w:cs="Arial" w:hint="eastAsia"/>
              </w:rPr>
              <w:t>白板磁貼紙</w:t>
            </w:r>
            <w:r>
              <w:rPr>
                <w:rFonts w:ascii="新細明體" w:hAnsi="新細明體" w:cs="Arial" w:hint="eastAsia"/>
              </w:rPr>
              <w:t>、</w:t>
            </w:r>
            <w:r w:rsidRPr="003722CA">
              <w:rPr>
                <w:rFonts w:ascii="新細明體" w:hAnsi="新細明體" w:cs="Arial"/>
              </w:rPr>
              <w:t>螢光筆</w:t>
            </w:r>
          </w:p>
        </w:tc>
      </w:tr>
    </w:tbl>
    <w:p w14:paraId="51E888D4" w14:textId="77777777" w:rsidR="00C03BF1" w:rsidRPr="003722CA" w:rsidRDefault="00C03BF1" w:rsidP="00C03BF1">
      <w:pPr>
        <w:rPr>
          <w:rFonts w:ascii="新細明體" w:hAnsi="新細明體" w:cs="Arial"/>
        </w:rPr>
      </w:pPr>
    </w:p>
    <w:p w14:paraId="60D618E9" w14:textId="77777777" w:rsidR="00C03BF1" w:rsidRPr="003722CA" w:rsidRDefault="00C03BF1" w:rsidP="00C03BF1">
      <w:pPr>
        <w:rPr>
          <w:rFonts w:ascii="新細明體" w:hAnsi="新細明體" w:cs="Arial"/>
        </w:rPr>
      </w:pPr>
    </w:p>
    <w:p w14:paraId="10869211" w14:textId="77777777" w:rsidR="00C03BF1" w:rsidRPr="003722CA" w:rsidRDefault="00C03BF1" w:rsidP="00C03BF1">
      <w:pPr>
        <w:rPr>
          <w:rFonts w:ascii="新細明體" w:hAnsi="新細明體" w:cs="Arial"/>
        </w:rPr>
      </w:pPr>
    </w:p>
    <w:p w14:paraId="5E74BDE1" w14:textId="77777777" w:rsidR="006338D2" w:rsidRDefault="006338D2">
      <w:pPr>
        <w:rPr>
          <w:rFonts w:ascii="新細明體" w:hAnsi="新細明體" w:cs="Arial"/>
          <w:b/>
          <w:bCs/>
          <w:sz w:val="28"/>
          <w:szCs w:val="28"/>
        </w:rPr>
      </w:pPr>
      <w:r>
        <w:rPr>
          <w:rFonts w:ascii="新細明體" w:hAnsi="新細明體" w:cs="Arial"/>
          <w:b/>
          <w:bCs/>
          <w:sz w:val="28"/>
          <w:szCs w:val="28"/>
        </w:rPr>
        <w:br w:type="page"/>
      </w:r>
    </w:p>
    <w:p w14:paraId="5A1CC46B" w14:textId="2D2ACFDB" w:rsidR="00C03BF1" w:rsidRPr="00C03BF1" w:rsidRDefault="00C03BF1" w:rsidP="00C03BF1">
      <w:pPr>
        <w:rPr>
          <w:rFonts w:ascii="新細明體" w:hAnsi="新細明體" w:cs="Arial"/>
          <w:b/>
          <w:bCs/>
          <w:sz w:val="28"/>
          <w:szCs w:val="28"/>
        </w:rPr>
      </w:pPr>
      <w:r w:rsidRPr="00C03BF1">
        <w:rPr>
          <w:rFonts w:ascii="新細明體" w:hAnsi="新細明體" w:cs="Arial"/>
          <w:b/>
          <w:bCs/>
          <w:sz w:val="28"/>
          <w:szCs w:val="28"/>
        </w:rPr>
        <w:lastRenderedPageBreak/>
        <w:t>教學流程</w:t>
      </w:r>
    </w:p>
    <w:p w14:paraId="1CA81E35" w14:textId="77777777" w:rsidR="00C03BF1" w:rsidRPr="00C03BF1" w:rsidRDefault="00C03BF1" w:rsidP="00C03BF1">
      <w:pPr>
        <w:numPr>
          <w:ilvl w:val="0"/>
          <w:numId w:val="24"/>
        </w:numPr>
        <w:spacing w:after="160" w:line="259" w:lineRule="auto"/>
        <w:jc w:val="center"/>
        <w:rPr>
          <w:rFonts w:ascii="新細明體" w:hAnsi="新細明體" w:cs="Arial"/>
          <w:b/>
          <w:bCs/>
        </w:rPr>
      </w:pPr>
      <w:r w:rsidRPr="00C03BF1">
        <w:rPr>
          <w:rFonts w:ascii="新細明體" w:hAnsi="新細明體" w:cs="Arial"/>
          <w:b/>
          <w:bCs/>
        </w:rPr>
        <w:t>金錢的意義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1385"/>
        <w:gridCol w:w="973"/>
      </w:tblGrid>
      <w:tr w:rsidR="00C03BF1" w:rsidRPr="003722CA" w14:paraId="31934709" w14:textId="77777777" w:rsidTr="00FF754C">
        <w:trPr>
          <w:jc w:val="center"/>
        </w:trPr>
        <w:tc>
          <w:tcPr>
            <w:tcW w:w="1413" w:type="dxa"/>
          </w:tcPr>
          <w:p w14:paraId="789B88DA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學習階段</w:t>
            </w:r>
          </w:p>
        </w:tc>
        <w:tc>
          <w:tcPr>
            <w:tcW w:w="5245" w:type="dxa"/>
          </w:tcPr>
          <w:p w14:paraId="01DE1CD8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學習活動</w:t>
            </w:r>
          </w:p>
        </w:tc>
        <w:tc>
          <w:tcPr>
            <w:tcW w:w="1385" w:type="dxa"/>
          </w:tcPr>
          <w:p w14:paraId="41053182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教學資源</w:t>
            </w:r>
          </w:p>
        </w:tc>
        <w:tc>
          <w:tcPr>
            <w:tcW w:w="973" w:type="dxa"/>
          </w:tcPr>
          <w:p w14:paraId="7F49140E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時間</w:t>
            </w:r>
          </w:p>
        </w:tc>
      </w:tr>
      <w:tr w:rsidR="00C03BF1" w:rsidRPr="003722CA" w14:paraId="055DE1C1" w14:textId="77777777" w:rsidTr="00FF754C">
        <w:trPr>
          <w:jc w:val="center"/>
        </w:trPr>
        <w:tc>
          <w:tcPr>
            <w:tcW w:w="1413" w:type="dxa"/>
            <w:vAlign w:val="center"/>
          </w:tcPr>
          <w:p w14:paraId="7A18F7F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引入階段</w:t>
            </w:r>
          </w:p>
        </w:tc>
        <w:tc>
          <w:tcPr>
            <w:tcW w:w="5245" w:type="dxa"/>
          </w:tcPr>
          <w:p w14:paraId="2AED947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1</w:t>
            </w:r>
            <w:r w:rsidRPr="003722CA">
              <w:rPr>
                <w:rFonts w:ascii="新細明體" w:hAnsi="新細明體" w:cs="Arial"/>
              </w:rPr>
              <w:t>. 教師提問: 在日常</w:t>
            </w:r>
            <w:r w:rsidRPr="003722CA">
              <w:rPr>
                <w:rFonts w:ascii="新細明體" w:hAnsi="新細明體" w:cs="Arial" w:hint="eastAsia"/>
              </w:rPr>
              <w:t>生活</w:t>
            </w:r>
            <w:r w:rsidRPr="003722CA">
              <w:rPr>
                <w:rFonts w:ascii="新細明體" w:hAnsi="新細明體" w:cs="Arial"/>
              </w:rPr>
              <w:t>使用的澳門貨幣中，有那間發鈔銀行？(中國銀行、大西洋銀行)</w:t>
            </w:r>
          </w:p>
          <w:p w14:paraId="7764D1D2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71D2618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2</w:t>
            </w:r>
            <w:r w:rsidRPr="003722CA">
              <w:rPr>
                <w:rFonts w:ascii="新細明體" w:hAnsi="新細明體" w:cs="Arial"/>
              </w:rPr>
              <w:t>. 教師提問: 紙鈔有那些防偽標識?</w:t>
            </w:r>
          </w:p>
          <w:p w14:paraId="2EF40B4D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636256AC" w14:textId="77777777" w:rsidR="00C03BF1" w:rsidRPr="003722CA" w:rsidRDefault="00C03BF1" w:rsidP="003B0FF0">
            <w:pPr>
              <w:widowControl w:val="0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3</w:t>
            </w:r>
            <w:r w:rsidRPr="003722CA">
              <w:rPr>
                <w:rFonts w:ascii="新細明體" w:hAnsi="新細明體" w:cs="Arial"/>
              </w:rPr>
              <w:t>.以實物投影機向同學展示實物（紙鈔）及以簡報介紹澳門現行貨幣，並介紹貨幣的防偽標識</w:t>
            </w:r>
          </w:p>
          <w:p w14:paraId="4EA3EC2F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01A8AFE7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澳門金融管理局 — 澳門的流通貨幣</w:t>
            </w:r>
          </w:p>
          <w:p w14:paraId="3F70E8D1" w14:textId="77777777" w:rsidR="00C03BF1" w:rsidRPr="003722CA" w:rsidRDefault="00B83F05" w:rsidP="003B0FF0">
            <w:pPr>
              <w:rPr>
                <w:rFonts w:ascii="新細明體" w:hAnsi="新細明體" w:cs="Arial"/>
              </w:rPr>
            </w:pPr>
            <w:hyperlink r:id="rId8" w:history="1">
              <w:r w:rsidR="00C03BF1" w:rsidRPr="003722CA">
                <w:rPr>
                  <w:rStyle w:val="a7"/>
                  <w:rFonts w:ascii="新細明體" w:hAnsi="新細明體" w:cs="Arial"/>
                </w:rPr>
                <w:t>https://www.amcm.gov.mo/zh/currency/currency-in-circulation-in-macao</w:t>
              </w:r>
            </w:hyperlink>
          </w:p>
        </w:tc>
        <w:tc>
          <w:tcPr>
            <w:tcW w:w="1385" w:type="dxa"/>
          </w:tcPr>
          <w:p w14:paraId="69A060BB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實物投影機、簡報、紙鈔</w:t>
            </w:r>
          </w:p>
        </w:tc>
        <w:tc>
          <w:tcPr>
            <w:tcW w:w="973" w:type="dxa"/>
          </w:tcPr>
          <w:p w14:paraId="48ABE430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7分鐘</w:t>
            </w:r>
          </w:p>
        </w:tc>
      </w:tr>
      <w:tr w:rsidR="00C03BF1" w:rsidRPr="003722CA" w14:paraId="569C79CD" w14:textId="77777777" w:rsidTr="00FF754C">
        <w:trPr>
          <w:jc w:val="center"/>
        </w:trPr>
        <w:tc>
          <w:tcPr>
            <w:tcW w:w="1413" w:type="dxa"/>
            <w:vAlign w:val="center"/>
          </w:tcPr>
          <w:p w14:paraId="7DAA5432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發展階段</w:t>
            </w:r>
          </w:p>
        </w:tc>
        <w:tc>
          <w:tcPr>
            <w:tcW w:w="5245" w:type="dxa"/>
          </w:tcPr>
          <w:p w14:paraId="0A6CED04" w14:textId="77777777" w:rsidR="00C03BF1" w:rsidRPr="0095791F" w:rsidRDefault="00C03BF1" w:rsidP="003B0FF0">
            <w:pPr>
              <w:rPr>
                <w:rFonts w:ascii="新細明體" w:hAnsi="新細明體" w:cs="Arial"/>
              </w:rPr>
            </w:pPr>
            <w:r w:rsidRPr="0095791F">
              <w:rPr>
                <w:rFonts w:ascii="新細明體" w:hAnsi="新細明體" w:cs="Arial"/>
              </w:rPr>
              <w:t>教師提問: 澳門現行的貨幣交易方式有那些？這些交易如何改變了我們的生活？</w:t>
            </w:r>
          </w:p>
          <w:p w14:paraId="0FCD66AE" w14:textId="77777777" w:rsidR="00C03BF1" w:rsidRPr="003722CA" w:rsidRDefault="00C03BF1" w:rsidP="00C03BF1">
            <w:pPr>
              <w:pStyle w:val="af7"/>
              <w:numPr>
                <w:ilvl w:val="0"/>
                <w:numId w:val="25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交易方式知多少</w:t>
            </w:r>
          </w:p>
          <w:p w14:paraId="55E8EBD7" w14:textId="77777777" w:rsidR="00C03BF1" w:rsidRPr="003722CA" w:rsidRDefault="00C03BF1" w:rsidP="00C03BF1">
            <w:pPr>
              <w:pStyle w:val="af7"/>
              <w:numPr>
                <w:ilvl w:val="0"/>
                <w:numId w:val="26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請同學用手機掃上預先準備的QR code。</w:t>
            </w:r>
          </w:p>
          <w:p w14:paraId="63AC6DA5" w14:textId="77777777" w:rsidR="00C03BF1" w:rsidRPr="003722CA" w:rsidRDefault="00C03BF1" w:rsidP="00C03BF1">
            <w:pPr>
              <w:pStyle w:val="af7"/>
              <w:numPr>
                <w:ilvl w:val="0"/>
                <w:numId w:val="26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進入預先準備的</w:t>
            </w:r>
            <w:r w:rsidRPr="0095791F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Polleverywhere電腦媒體，回答澳門交易的方式。</w:t>
            </w:r>
          </w:p>
          <w:p w14:paraId="68F74B46" w14:textId="77777777" w:rsidR="00C03BF1" w:rsidRPr="003722CA" w:rsidRDefault="00C03BF1" w:rsidP="00C03BF1">
            <w:pPr>
              <w:pStyle w:val="af7"/>
              <w:numPr>
                <w:ilvl w:val="0"/>
                <w:numId w:val="26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95791F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 xml:space="preserve">（Mpay、澳門支付寶、豐付寶、Wechat pay、信用卡、支票…） </w:t>
            </w:r>
          </w:p>
          <w:p w14:paraId="720FB1B1" w14:textId="77777777" w:rsidR="00C03BF1" w:rsidRPr="003722CA" w:rsidRDefault="00C03BF1" w:rsidP="00C03BF1">
            <w:pPr>
              <w:pStyle w:val="af7"/>
              <w:numPr>
                <w:ilvl w:val="0"/>
                <w:numId w:val="26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以上支付方式，會在何處使用？</w:t>
            </w:r>
          </w:p>
          <w:p w14:paraId="5F20B767" w14:textId="77777777" w:rsidR="00C03BF1" w:rsidRPr="003722CA" w:rsidRDefault="00C03BF1" w:rsidP="00C03BF1">
            <w:pPr>
              <w:pStyle w:val="af7"/>
              <w:numPr>
                <w:ilvl w:val="0"/>
                <w:numId w:val="26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（淘寶、京東、餐廳、商店）</w:t>
            </w:r>
          </w:p>
          <w:p w14:paraId="0528DE09" w14:textId="77777777" w:rsidR="00C03BF1" w:rsidRPr="003722CA" w:rsidRDefault="00C03BF1" w:rsidP="00C03BF1">
            <w:pPr>
              <w:pStyle w:val="af7"/>
              <w:numPr>
                <w:ilvl w:val="0"/>
                <w:numId w:val="26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電子支付有什麼</w:t>
            </w:r>
            <w:r w:rsidRPr="003722CA">
              <w:rPr>
                <w:rFonts w:ascii="新細明體" w:eastAsia="新細明體" w:hAnsi="新細明體" w:cs="Arial" w:hint="eastAsia"/>
                <w:sz w:val="24"/>
                <w:szCs w:val="24"/>
                <w:lang w:eastAsia="zh-TW"/>
              </w:rPr>
              <w:t>利弊?</w:t>
            </w:r>
          </w:p>
          <w:p w14:paraId="0BDABD2A" w14:textId="77777777" w:rsidR="00C03BF1" w:rsidRPr="003722CA" w:rsidRDefault="00C03BF1" w:rsidP="003B0FF0">
            <w:pPr>
              <w:pStyle w:val="af7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(方便、衛生、減少遺失和領取偽鈔的風險)</w:t>
            </w:r>
          </w:p>
          <w:p w14:paraId="6197A915" w14:textId="77777777" w:rsidR="00C03BF1" w:rsidRPr="003722CA" w:rsidRDefault="00C03BF1" w:rsidP="003B0FF0">
            <w:pPr>
              <w:pStyle w:val="af7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</w:p>
          <w:p w14:paraId="123E66A5" w14:textId="77777777" w:rsidR="00C03BF1" w:rsidRPr="003722CA" w:rsidRDefault="00C03BF1" w:rsidP="00C03BF1">
            <w:pPr>
              <w:pStyle w:val="af7"/>
              <w:numPr>
                <w:ilvl w:val="0"/>
                <w:numId w:val="25"/>
              </w:numPr>
              <w:spacing w:after="0" w:line="240" w:lineRule="auto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  <w:t>分組討論—金錢與生活的關係</w:t>
            </w:r>
          </w:p>
          <w:p w14:paraId="7EF47D83" w14:textId="77777777" w:rsidR="00C03BF1" w:rsidRPr="003722CA" w:rsidRDefault="00C03BF1" w:rsidP="003B0FF0">
            <w:pPr>
              <w:pStyle w:val="af7"/>
              <w:rPr>
                <w:rFonts w:ascii="新細明體" w:eastAsia="新細明體" w:hAnsi="新細明體" w:cs="Arial"/>
                <w:sz w:val="24"/>
                <w:szCs w:val="24"/>
                <w:lang w:eastAsia="zh-TW"/>
              </w:rPr>
            </w:pPr>
          </w:p>
          <w:p w14:paraId="048005ED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1</w:t>
            </w:r>
            <w:r w:rsidRPr="003722CA">
              <w:rPr>
                <w:rFonts w:ascii="新細明體" w:hAnsi="新細明體" w:cs="Arial"/>
              </w:rPr>
              <w:t>. 把班中同學分成三組(3-4人)，</w:t>
            </w:r>
            <w:r w:rsidRPr="003722CA">
              <w:rPr>
                <w:rFonts w:ascii="新細明體" w:hAnsi="新細明體" w:cs="Arial" w:hint="eastAsia"/>
              </w:rPr>
              <w:t>每組完成一個</w:t>
            </w:r>
            <w:r w:rsidRPr="003722CA">
              <w:rPr>
                <w:rFonts w:ascii="新細明體" w:hAnsi="新細明體" w:cs="Arial"/>
              </w:rPr>
              <w:t xml:space="preserve">MindMap </w:t>
            </w:r>
            <w:r w:rsidRPr="003722CA">
              <w:rPr>
                <w:rFonts w:ascii="新細明體" w:hAnsi="新細明體" w:cs="Arial" w:hint="eastAsia"/>
              </w:rPr>
              <w:t>。</w:t>
            </w:r>
          </w:p>
          <w:p w14:paraId="3E7007D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2. MindMap以金錢為中心，</w:t>
            </w:r>
            <w:r w:rsidRPr="003722CA">
              <w:rPr>
                <w:rFonts w:ascii="新細明體" w:hAnsi="新細明體" w:cs="Arial" w:hint="eastAsia"/>
              </w:rPr>
              <w:t>學生按金錢的意義和用途</w:t>
            </w:r>
            <w:r w:rsidRPr="003722CA">
              <w:rPr>
                <w:rFonts w:ascii="新細明體" w:hAnsi="新細明體" w:cs="Arial"/>
              </w:rPr>
              <w:t>再作延伸</w:t>
            </w:r>
            <w:r w:rsidRPr="003722CA">
              <w:rPr>
                <w:rFonts w:ascii="新細明體" w:hAnsi="新細明體" w:cs="Arial" w:hint="eastAsia"/>
              </w:rPr>
              <w:t>討論</w:t>
            </w:r>
            <w:r w:rsidRPr="003722CA">
              <w:rPr>
                <w:rFonts w:ascii="新細明體" w:hAnsi="新細明體" w:cs="Arial"/>
              </w:rPr>
              <w:t>（例如衣、食、住、行、學業、娛樂、其他…）。</w:t>
            </w:r>
          </w:p>
          <w:p w14:paraId="6AE9025D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3</w:t>
            </w:r>
            <w:r w:rsidRPr="003722CA">
              <w:rPr>
                <w:rFonts w:ascii="新細明體" w:hAnsi="新細明體" w:cs="Arial"/>
              </w:rPr>
              <w:t>. 討論完結後，每組</w:t>
            </w:r>
            <w:r w:rsidRPr="003722CA">
              <w:rPr>
                <w:rFonts w:ascii="新細明體" w:hAnsi="新細明體" w:cs="Arial" w:hint="eastAsia"/>
              </w:rPr>
              <w:t>按</w:t>
            </w:r>
            <w:r w:rsidRPr="003722CA">
              <w:rPr>
                <w:rFonts w:ascii="新細明體" w:hAnsi="新細明體" w:cs="Arial"/>
              </w:rPr>
              <w:t>MindMap</w:t>
            </w:r>
            <w:r w:rsidRPr="003722CA">
              <w:rPr>
                <w:rFonts w:ascii="新細明體" w:hAnsi="新細明體" w:cs="Arial" w:hint="eastAsia"/>
              </w:rPr>
              <w:t>內容進行</w:t>
            </w:r>
            <w:r w:rsidRPr="003722CA">
              <w:rPr>
                <w:rFonts w:ascii="新細明體" w:hAnsi="新細明體" w:cs="Arial"/>
              </w:rPr>
              <w:t>簡單匯報。</w:t>
            </w:r>
          </w:p>
          <w:p w14:paraId="080CAC64" w14:textId="05605D60" w:rsidR="00C03BF1" w:rsidRDefault="00C03BF1" w:rsidP="003B0FF0">
            <w:pPr>
              <w:rPr>
                <w:rFonts w:ascii="新細明體" w:hAnsi="新細明體" w:cs="Arial"/>
              </w:rPr>
            </w:pPr>
          </w:p>
          <w:p w14:paraId="5CEAE5CB" w14:textId="20BA3310" w:rsidR="00A745B1" w:rsidRDefault="00A745B1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（三</w:t>
            </w:r>
            <w:r w:rsidR="00686EBE">
              <w:rPr>
                <w:rFonts w:ascii="新細明體" w:hAnsi="新細明體" w:cs="Arial" w:hint="eastAsia"/>
              </w:rPr>
              <w:t>）分析</w:t>
            </w:r>
            <w:r w:rsidR="002443A9">
              <w:rPr>
                <w:rFonts w:ascii="新細明體" w:hAnsi="新細明體" w:cs="Arial" w:hint="eastAsia"/>
              </w:rPr>
              <w:t>如何</w:t>
            </w:r>
            <w:r w:rsidR="00B560D4">
              <w:rPr>
                <w:rFonts w:ascii="新細明體" w:hAnsi="新細明體" w:cs="Arial" w:hint="eastAsia"/>
              </w:rPr>
              <w:t>建立</w:t>
            </w:r>
            <w:r w:rsidR="00686EBE">
              <w:rPr>
                <w:rFonts w:ascii="新細明體" w:hAnsi="新細明體" w:cs="Arial" w:hint="eastAsia"/>
              </w:rPr>
              <w:t>正確的金錢觀</w:t>
            </w:r>
          </w:p>
          <w:p w14:paraId="08506563" w14:textId="12E3C8A9" w:rsidR="000461B2" w:rsidRPr="003722CA" w:rsidRDefault="007A2708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讓</w:t>
            </w:r>
            <w:r w:rsidR="00300357">
              <w:rPr>
                <w:rFonts w:ascii="新細明體" w:hAnsi="新細明體" w:cs="Arial" w:hint="eastAsia"/>
              </w:rPr>
              <w:t>學生知道要養成節儉</w:t>
            </w:r>
            <w:r w:rsidR="003F38E4">
              <w:rPr>
                <w:rFonts w:ascii="新細明體" w:hAnsi="新細明體" w:cs="Arial" w:hint="eastAsia"/>
              </w:rPr>
              <w:t>的習慣</w:t>
            </w:r>
            <w:r w:rsidR="00BE2195">
              <w:rPr>
                <w:rFonts w:ascii="新細明體" w:hAnsi="新細明體" w:cs="Arial" w:hint="eastAsia"/>
              </w:rPr>
              <w:t>，例</w:t>
            </w:r>
            <w:r w:rsidR="003F38E4">
              <w:rPr>
                <w:rFonts w:ascii="新細明體" w:hAnsi="新細明體" w:cs="Arial" w:hint="eastAsia"/>
              </w:rPr>
              <w:t>如買</w:t>
            </w:r>
            <w:r w:rsidR="00886398">
              <w:rPr>
                <w:rFonts w:ascii="新細明體" w:hAnsi="新細明體" w:cs="Arial" w:hint="eastAsia"/>
              </w:rPr>
              <w:t>任何</w:t>
            </w:r>
            <w:r w:rsidR="003F38E4">
              <w:rPr>
                <w:rFonts w:ascii="新細明體" w:hAnsi="新細明體" w:cs="Arial" w:hint="eastAsia"/>
              </w:rPr>
              <w:t>東西</w:t>
            </w:r>
            <w:r w:rsidR="00886398">
              <w:rPr>
                <w:rFonts w:ascii="新細明體" w:hAnsi="新細明體" w:cs="Arial" w:hint="eastAsia"/>
              </w:rPr>
              <w:t>都要三思</w:t>
            </w:r>
            <w:r w:rsidR="0087546E">
              <w:rPr>
                <w:rFonts w:ascii="新細明體" w:hAnsi="新細明體" w:cs="Arial" w:hint="eastAsia"/>
              </w:rPr>
              <w:t>、</w:t>
            </w:r>
            <w:r w:rsidR="00293179">
              <w:rPr>
                <w:rFonts w:ascii="新細明體" w:hAnsi="新細明體" w:cs="Arial" w:hint="eastAsia"/>
              </w:rPr>
              <w:t>學習正確的方式取得積存</w:t>
            </w:r>
            <w:r w:rsidR="00A814E6">
              <w:rPr>
                <w:rFonts w:ascii="新細明體" w:hAnsi="新細明體" w:cs="Arial" w:hint="eastAsia"/>
              </w:rPr>
              <w:t>。</w:t>
            </w:r>
            <w:r w:rsidR="000F5117">
              <w:rPr>
                <w:rFonts w:ascii="新細明體" w:hAnsi="新細明體" w:cs="Arial" w:hint="eastAsia"/>
              </w:rPr>
              <w:t>最後</w:t>
            </w:r>
            <w:r w:rsidR="00A814E6">
              <w:rPr>
                <w:rFonts w:ascii="新細明體" w:hAnsi="新細明體" w:cs="Arial" w:hint="eastAsia"/>
              </w:rPr>
              <w:t>，亦要讓他們知道金錢是重要的工具</w:t>
            </w:r>
            <w:r w:rsidR="00BE2195">
              <w:rPr>
                <w:rFonts w:ascii="新細明體" w:hAnsi="新細明體" w:cs="Arial" w:hint="eastAsia"/>
              </w:rPr>
              <w:t>，但不是全部。</w:t>
            </w:r>
          </w:p>
          <w:p w14:paraId="693E1C8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lastRenderedPageBreak/>
              <w:t xml:space="preserve">教師提問： </w:t>
            </w:r>
          </w:p>
          <w:p w14:paraId="0ED8E9E5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透過以上提及的電子支付，會否特別容易把錢花掉?</w:t>
            </w:r>
          </w:p>
          <w:p w14:paraId="3291A5EC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（會）</w:t>
            </w:r>
          </w:p>
        </w:tc>
        <w:tc>
          <w:tcPr>
            <w:tcW w:w="1385" w:type="dxa"/>
          </w:tcPr>
          <w:p w14:paraId="18971D4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lastRenderedPageBreak/>
              <w:t>電腦、手機、</w:t>
            </w:r>
            <w:r w:rsidRPr="003722CA">
              <w:rPr>
                <w:rFonts w:ascii="新細明體" w:hAnsi="新細明體" w:cs="Arial" w:hint="eastAsia"/>
              </w:rPr>
              <w:t>白板磁貼</w:t>
            </w:r>
            <w:r w:rsidRPr="003722CA">
              <w:rPr>
                <w:rFonts w:ascii="新細明體" w:hAnsi="新細明體" w:cs="Arial"/>
              </w:rPr>
              <w:t>紙</w:t>
            </w:r>
          </w:p>
        </w:tc>
        <w:tc>
          <w:tcPr>
            <w:tcW w:w="973" w:type="dxa"/>
          </w:tcPr>
          <w:p w14:paraId="784A5499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28分鐘</w:t>
            </w:r>
          </w:p>
        </w:tc>
      </w:tr>
      <w:tr w:rsidR="00C03BF1" w:rsidRPr="003722CA" w14:paraId="78A6C567" w14:textId="77777777" w:rsidTr="00FF754C">
        <w:trPr>
          <w:jc w:val="center"/>
        </w:trPr>
        <w:tc>
          <w:tcPr>
            <w:tcW w:w="1413" w:type="dxa"/>
            <w:vAlign w:val="center"/>
          </w:tcPr>
          <w:p w14:paraId="4BF98FDA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總結階段</w:t>
            </w:r>
          </w:p>
        </w:tc>
        <w:tc>
          <w:tcPr>
            <w:tcW w:w="5245" w:type="dxa"/>
          </w:tcPr>
          <w:p w14:paraId="40108AFE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1</w:t>
            </w:r>
            <w:r w:rsidRPr="003722CA">
              <w:rPr>
                <w:rFonts w:ascii="新細明體" w:hAnsi="新細明體" w:cs="Arial"/>
              </w:rPr>
              <w:t>. 現今社會的生活有很多</w:t>
            </w:r>
            <w:r w:rsidRPr="003722CA">
              <w:rPr>
                <w:rFonts w:ascii="新細明體" w:hAnsi="新細明體" w:cs="Arial" w:hint="eastAsia"/>
              </w:rPr>
              <w:t>可以</w:t>
            </w:r>
            <w:r w:rsidRPr="003722CA">
              <w:rPr>
                <w:rFonts w:ascii="新細明體" w:hAnsi="新細明體" w:cs="Arial"/>
              </w:rPr>
              <w:t>消費的地方，但</w:t>
            </w:r>
            <w:r w:rsidRPr="003722CA">
              <w:rPr>
                <w:rFonts w:ascii="新細明體" w:hAnsi="新細明體" w:cs="Arial" w:hint="eastAsia"/>
              </w:rPr>
              <w:t>有沒有</w:t>
            </w:r>
            <w:r w:rsidRPr="003722CA">
              <w:rPr>
                <w:rFonts w:ascii="新細明體" w:hAnsi="新細明體" w:cs="Arial"/>
              </w:rPr>
              <w:t>做到適可而止</w:t>
            </w:r>
            <w:r w:rsidRPr="003722CA">
              <w:rPr>
                <w:rFonts w:ascii="新細明體" w:hAnsi="新細明體" w:cs="Arial" w:hint="eastAsia"/>
              </w:rPr>
              <w:t>?</w:t>
            </w:r>
          </w:p>
          <w:p w14:paraId="55B10239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 xml:space="preserve">2. </w:t>
            </w:r>
            <w:r w:rsidRPr="003722CA">
              <w:rPr>
                <w:rFonts w:ascii="新細明體" w:hAnsi="新細明體" w:cs="Arial" w:hint="eastAsia"/>
              </w:rPr>
              <w:t>建立</w:t>
            </w:r>
            <w:r w:rsidRPr="003722CA">
              <w:rPr>
                <w:rFonts w:ascii="新細明體" w:hAnsi="新細明體" w:cs="Arial"/>
              </w:rPr>
              <w:t>正確使用金錢的</w:t>
            </w:r>
            <w:r w:rsidRPr="003722CA">
              <w:rPr>
                <w:rFonts w:ascii="新細明體" w:hAnsi="新細明體" w:cs="Arial" w:hint="eastAsia"/>
              </w:rPr>
              <w:t>態度</w:t>
            </w:r>
            <w:r w:rsidRPr="003722CA">
              <w:rPr>
                <w:rFonts w:ascii="新細明體" w:hAnsi="新細明體" w:cs="Arial"/>
              </w:rPr>
              <w:t>，並需要有計劃地理財（如：儲蓄）。</w:t>
            </w:r>
          </w:p>
        </w:tc>
        <w:tc>
          <w:tcPr>
            <w:tcW w:w="1385" w:type="dxa"/>
          </w:tcPr>
          <w:p w14:paraId="02AF1748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簡報</w:t>
            </w:r>
          </w:p>
        </w:tc>
        <w:tc>
          <w:tcPr>
            <w:tcW w:w="973" w:type="dxa"/>
          </w:tcPr>
          <w:p w14:paraId="121CDF1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5分鐘</w:t>
            </w:r>
          </w:p>
        </w:tc>
      </w:tr>
      <w:tr w:rsidR="00C03BF1" w:rsidRPr="003722CA" w14:paraId="50ACA3A1" w14:textId="77777777" w:rsidTr="00FF754C">
        <w:trPr>
          <w:jc w:val="center"/>
        </w:trPr>
        <w:tc>
          <w:tcPr>
            <w:tcW w:w="1413" w:type="dxa"/>
            <w:vAlign w:val="center"/>
          </w:tcPr>
          <w:p w14:paraId="30EFE7AC" w14:textId="77777777" w:rsidR="00C03BF1" w:rsidRPr="004727BE" w:rsidRDefault="00C03BF1" w:rsidP="003B0FF0">
            <w:pPr>
              <w:rPr>
                <w:rFonts w:ascii="新細明體" w:hAnsi="新細明體" w:cs="Arial"/>
              </w:rPr>
            </w:pPr>
            <w:r w:rsidRPr="004727BE">
              <w:rPr>
                <w:rFonts w:ascii="新細明體" w:hAnsi="新細明體" w:cs="Arial"/>
              </w:rPr>
              <w:t>延伸活</w:t>
            </w:r>
            <w:r w:rsidRPr="004727BE">
              <w:rPr>
                <w:rFonts w:ascii="新細明體" w:hAnsi="新細明體" w:cs="Arial" w:hint="eastAsia"/>
              </w:rPr>
              <w:t>動</w:t>
            </w:r>
          </w:p>
        </w:tc>
        <w:tc>
          <w:tcPr>
            <w:tcW w:w="5245" w:type="dxa"/>
          </w:tcPr>
          <w:p w14:paraId="7E97707F" w14:textId="77777777" w:rsidR="00C03BF1" w:rsidRPr="004727BE" w:rsidRDefault="00C03BF1" w:rsidP="003B0FF0">
            <w:pPr>
              <w:rPr>
                <w:rFonts w:ascii="新細明體" w:hAnsi="新細明體" w:cs="Arial"/>
              </w:rPr>
            </w:pPr>
            <w:r w:rsidRPr="004727BE">
              <w:rPr>
                <w:rFonts w:ascii="新細明體" w:hAnsi="新細明體" w:cs="Arial" w:hint="eastAsia"/>
              </w:rPr>
              <w:t>1. 利用電腦軟件把M</w:t>
            </w:r>
            <w:r w:rsidRPr="004727BE">
              <w:rPr>
                <w:rFonts w:ascii="新細明體" w:hAnsi="新細明體" w:cs="Arial"/>
              </w:rPr>
              <w:t>indMap</w:t>
            </w:r>
            <w:r w:rsidRPr="004727BE">
              <w:rPr>
                <w:rFonts w:ascii="新細明體" w:hAnsi="新細明體" w:cs="Arial" w:hint="eastAsia"/>
              </w:rPr>
              <w:t>重新整理和製作</w:t>
            </w:r>
          </w:p>
        </w:tc>
        <w:tc>
          <w:tcPr>
            <w:tcW w:w="1385" w:type="dxa"/>
          </w:tcPr>
          <w:p w14:paraId="12C3AF20" w14:textId="439C0BAE" w:rsidR="00C03BF1" w:rsidRPr="004727BE" w:rsidRDefault="00B06CD0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簡報</w:t>
            </w:r>
            <w:r w:rsidR="00C03BF1" w:rsidRPr="004727BE">
              <w:rPr>
                <w:rFonts w:ascii="新細明體" w:hAnsi="新細明體" w:cs="Arial" w:hint="eastAsia"/>
              </w:rPr>
              <w:t>(</w:t>
            </w:r>
            <w:r>
              <w:rPr>
                <w:rFonts w:ascii="新細明體" w:hAnsi="新細明體" w:cs="Arial" w:hint="eastAsia"/>
              </w:rPr>
              <w:t>內附:</w:t>
            </w:r>
            <w:r w:rsidR="00C03BF1" w:rsidRPr="004727BE">
              <w:rPr>
                <w:rFonts w:ascii="新細明體" w:hAnsi="新細明體" w:cs="Arial" w:hint="eastAsia"/>
              </w:rPr>
              <w:t>s</w:t>
            </w:r>
            <w:r w:rsidR="00C03BF1" w:rsidRPr="004727BE">
              <w:rPr>
                <w:rFonts w:ascii="新細明體" w:hAnsi="新細明體" w:cs="Arial"/>
              </w:rPr>
              <w:t>ample)</w:t>
            </w:r>
          </w:p>
        </w:tc>
        <w:tc>
          <w:tcPr>
            <w:tcW w:w="973" w:type="dxa"/>
          </w:tcPr>
          <w:p w14:paraId="7822232E" w14:textId="77777777" w:rsidR="00C03BF1" w:rsidRPr="0095791F" w:rsidRDefault="00C03BF1" w:rsidP="003B0FF0">
            <w:pPr>
              <w:rPr>
                <w:rFonts w:ascii="新細明體" w:hAnsi="新細明體" w:cs="Arial"/>
                <w:highlight w:val="yellow"/>
              </w:rPr>
            </w:pPr>
          </w:p>
        </w:tc>
      </w:tr>
    </w:tbl>
    <w:p w14:paraId="0A0E445D" w14:textId="77777777" w:rsidR="00C03BF1" w:rsidRPr="003722CA" w:rsidRDefault="00C03BF1" w:rsidP="00C03BF1">
      <w:pPr>
        <w:jc w:val="center"/>
        <w:rPr>
          <w:rFonts w:ascii="新細明體" w:hAnsi="新細明體" w:cs="Arial"/>
        </w:rPr>
      </w:pPr>
    </w:p>
    <w:p w14:paraId="1DB09BDE" w14:textId="0AB4E931" w:rsidR="00C03BF1" w:rsidRPr="00C03BF1" w:rsidRDefault="00C03BF1" w:rsidP="00C03BF1">
      <w:pPr>
        <w:pStyle w:val="af7"/>
        <w:numPr>
          <w:ilvl w:val="0"/>
          <w:numId w:val="24"/>
        </w:numPr>
        <w:jc w:val="center"/>
        <w:rPr>
          <w:rFonts w:ascii="新細明體" w:hAnsi="新細明體" w:cs="Arial"/>
          <w:b/>
          <w:bCs/>
          <w:sz w:val="24"/>
          <w:szCs w:val="24"/>
        </w:rPr>
      </w:pPr>
      <w:r w:rsidRPr="00C03BF1">
        <w:rPr>
          <w:rFonts w:ascii="新細明體" w:hAnsi="新細明體" w:cs="Arial"/>
          <w:b/>
          <w:bCs/>
          <w:sz w:val="24"/>
          <w:szCs w:val="24"/>
        </w:rPr>
        <w:t>知法與守法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417"/>
        <w:gridCol w:w="941"/>
      </w:tblGrid>
      <w:tr w:rsidR="00C03BF1" w:rsidRPr="003722CA" w14:paraId="5E87A08D" w14:textId="77777777" w:rsidTr="003B0FF0">
        <w:tc>
          <w:tcPr>
            <w:tcW w:w="1271" w:type="dxa"/>
          </w:tcPr>
          <w:p w14:paraId="10ED5C0F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學習階段</w:t>
            </w:r>
          </w:p>
        </w:tc>
        <w:tc>
          <w:tcPr>
            <w:tcW w:w="5387" w:type="dxa"/>
          </w:tcPr>
          <w:p w14:paraId="7CF165BD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學習活動</w:t>
            </w:r>
          </w:p>
        </w:tc>
        <w:tc>
          <w:tcPr>
            <w:tcW w:w="1417" w:type="dxa"/>
          </w:tcPr>
          <w:p w14:paraId="53D91000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教學資源</w:t>
            </w:r>
          </w:p>
        </w:tc>
        <w:tc>
          <w:tcPr>
            <w:tcW w:w="941" w:type="dxa"/>
          </w:tcPr>
          <w:p w14:paraId="4947B215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時間</w:t>
            </w:r>
          </w:p>
        </w:tc>
      </w:tr>
      <w:tr w:rsidR="00C03BF1" w:rsidRPr="003722CA" w14:paraId="1576C2A9" w14:textId="77777777" w:rsidTr="003B0FF0">
        <w:trPr>
          <w:trHeight w:val="810"/>
        </w:trPr>
        <w:tc>
          <w:tcPr>
            <w:tcW w:w="1271" w:type="dxa"/>
            <w:vAlign w:val="center"/>
          </w:tcPr>
          <w:p w14:paraId="142721A9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引入階段</w:t>
            </w:r>
          </w:p>
        </w:tc>
        <w:tc>
          <w:tcPr>
            <w:tcW w:w="5387" w:type="dxa"/>
          </w:tcPr>
          <w:p w14:paraId="3C42FB1B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1</w:t>
            </w:r>
            <w:r w:rsidRPr="003722CA">
              <w:rPr>
                <w:rFonts w:ascii="新細明體" w:hAnsi="新細明體" w:cs="Arial"/>
              </w:rPr>
              <w:t>. 總結各組的Mind Map內容</w:t>
            </w:r>
            <w:r w:rsidRPr="003722CA">
              <w:rPr>
                <w:rFonts w:ascii="新細明體" w:hAnsi="新細明體" w:cs="Arial" w:hint="eastAsia"/>
              </w:rPr>
              <w:t>，並適當補充。</w:t>
            </w:r>
          </w:p>
          <w:p w14:paraId="70A802D0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2</w:t>
            </w:r>
            <w:r w:rsidRPr="003722CA">
              <w:rPr>
                <w:rFonts w:ascii="新細明體" w:hAnsi="新細明體" w:cs="Arial"/>
              </w:rPr>
              <w:t xml:space="preserve">. </w:t>
            </w:r>
            <w:r w:rsidRPr="003722CA">
              <w:rPr>
                <w:rFonts w:ascii="新細明體" w:hAnsi="新細明體" w:cs="Arial" w:hint="eastAsia"/>
              </w:rPr>
              <w:t>各組討論的消費，全部都是生活中的「必需」嗎?</w:t>
            </w:r>
          </w:p>
        </w:tc>
        <w:tc>
          <w:tcPr>
            <w:tcW w:w="1417" w:type="dxa"/>
          </w:tcPr>
          <w:p w14:paraId="7880D4C1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</w:tc>
        <w:tc>
          <w:tcPr>
            <w:tcW w:w="941" w:type="dxa"/>
          </w:tcPr>
          <w:p w14:paraId="016EDF3C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10分鐘</w:t>
            </w:r>
          </w:p>
        </w:tc>
      </w:tr>
      <w:tr w:rsidR="00C03BF1" w:rsidRPr="003722CA" w14:paraId="3AC41743" w14:textId="77777777" w:rsidTr="003B0FF0">
        <w:trPr>
          <w:trHeight w:val="3270"/>
        </w:trPr>
        <w:tc>
          <w:tcPr>
            <w:tcW w:w="1271" w:type="dxa"/>
          </w:tcPr>
          <w:p w14:paraId="08169A47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發展階段</w:t>
            </w:r>
          </w:p>
        </w:tc>
        <w:tc>
          <w:tcPr>
            <w:tcW w:w="5387" w:type="dxa"/>
          </w:tcPr>
          <w:p w14:paraId="66293C57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W</w:t>
            </w:r>
            <w:r w:rsidRPr="003722CA">
              <w:rPr>
                <w:rFonts w:ascii="新細明體" w:hAnsi="新細明體" w:cs="Arial"/>
              </w:rPr>
              <w:t xml:space="preserve">orld Café </w:t>
            </w:r>
            <w:r w:rsidRPr="003722CA">
              <w:rPr>
                <w:rFonts w:ascii="新細明體" w:hAnsi="新細明體" w:cs="Arial" w:hint="eastAsia"/>
              </w:rPr>
              <w:t>小組討論：</w:t>
            </w:r>
          </w:p>
          <w:p w14:paraId="56FCD40C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第1回合</w:t>
            </w:r>
            <w:r w:rsidRPr="003722CA">
              <w:rPr>
                <w:rFonts w:ascii="新細明體" w:hAnsi="新細明體" w:cs="Arial" w:hint="eastAsia"/>
              </w:rPr>
              <w:t>：學生按上一節的</w:t>
            </w:r>
            <w:r w:rsidRPr="003722CA">
              <w:rPr>
                <w:rFonts w:ascii="新細明體" w:hAnsi="新細明體" w:cs="Arial"/>
              </w:rPr>
              <w:t>討論</w:t>
            </w:r>
            <w:r w:rsidRPr="003722CA">
              <w:rPr>
                <w:rFonts w:ascii="新細明體" w:hAnsi="新細明體" w:cs="Arial" w:hint="eastAsia"/>
              </w:rPr>
              <w:t>內容，分辨</w:t>
            </w:r>
            <w:r w:rsidRPr="003722CA">
              <w:rPr>
                <w:rFonts w:ascii="新細明體" w:hAnsi="新細明體" w:cs="Arial"/>
              </w:rPr>
              <w:t>那些是生活中「需要」</w:t>
            </w:r>
            <w:r w:rsidRPr="003722CA">
              <w:rPr>
                <w:rFonts w:ascii="新細明體" w:hAnsi="新細明體" w:cs="Arial" w:hint="eastAsia"/>
              </w:rPr>
              <w:t>和</w:t>
            </w:r>
            <w:r w:rsidRPr="003722CA">
              <w:rPr>
                <w:rFonts w:ascii="新細明體" w:hAnsi="新細明體" w:cs="Arial"/>
              </w:rPr>
              <w:t>「想要」。</w:t>
            </w:r>
          </w:p>
          <w:p w14:paraId="3C5FAAF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（學生</w:t>
            </w:r>
            <w:r w:rsidRPr="003722CA">
              <w:rPr>
                <w:rFonts w:ascii="新細明體" w:hAnsi="新細明體" w:cs="Arial" w:hint="eastAsia"/>
              </w:rPr>
              <w:t>在M</w:t>
            </w:r>
            <w:r w:rsidRPr="003722CA">
              <w:rPr>
                <w:rFonts w:ascii="新細明體" w:hAnsi="新細明體" w:cs="Arial"/>
              </w:rPr>
              <w:t>indMap</w:t>
            </w:r>
            <w:r w:rsidRPr="003722CA">
              <w:rPr>
                <w:rFonts w:ascii="新細明體" w:hAnsi="新細明體" w:cs="Arial" w:hint="eastAsia"/>
              </w:rPr>
              <w:t>上</w:t>
            </w:r>
            <w:r w:rsidRPr="003722CA">
              <w:rPr>
                <w:rFonts w:ascii="新細明體" w:hAnsi="新細明體" w:cs="Arial"/>
              </w:rPr>
              <w:t>以不同顏色的螢光筆作標示）</w:t>
            </w:r>
          </w:p>
          <w:p w14:paraId="3D2DF6E8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2765F8D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第</w:t>
            </w:r>
            <w:r>
              <w:rPr>
                <w:rFonts w:ascii="新細明體" w:hAnsi="新細明體" w:cs="Arial"/>
              </w:rPr>
              <w:t>2</w:t>
            </w:r>
            <w:r>
              <w:rPr>
                <w:rFonts w:ascii="新細明體" w:hAnsi="新細明體" w:cs="Arial" w:hint="eastAsia"/>
              </w:rPr>
              <w:t>回合</w:t>
            </w:r>
            <w:r w:rsidRPr="003722CA">
              <w:rPr>
                <w:rFonts w:ascii="新細明體" w:hAnsi="新細明體" w:cs="Arial" w:hint="eastAsia"/>
              </w:rPr>
              <w:t>：</w:t>
            </w:r>
            <w:r w:rsidRPr="003722CA">
              <w:rPr>
                <w:rFonts w:ascii="新細明體" w:hAnsi="新細明體" w:cs="Arial"/>
              </w:rPr>
              <w:t>當收入不能滿足「想要」的時候，你會如何做？</w:t>
            </w:r>
          </w:p>
          <w:p w14:paraId="0E0788A1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（儲蓄、做兼職、向父母拿取、走水貨）</w:t>
            </w:r>
          </w:p>
          <w:p w14:paraId="5211310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78929748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第</w:t>
            </w:r>
            <w:r>
              <w:rPr>
                <w:rFonts w:ascii="新細明體" w:hAnsi="新細明體" w:cs="Arial"/>
              </w:rPr>
              <w:t>3</w:t>
            </w:r>
            <w:r>
              <w:rPr>
                <w:rFonts w:ascii="新細明體" w:hAnsi="新細明體" w:cs="Arial" w:hint="eastAsia"/>
              </w:rPr>
              <w:t>回合</w:t>
            </w:r>
            <w:r w:rsidRPr="003722CA">
              <w:rPr>
                <w:rFonts w:ascii="新細明體" w:hAnsi="新細明體" w:cs="Arial" w:hint="eastAsia"/>
              </w:rPr>
              <w:t>：當</w:t>
            </w:r>
            <w:r w:rsidRPr="003722CA">
              <w:rPr>
                <w:rFonts w:ascii="新細明體" w:hAnsi="新細明體" w:cs="Arial"/>
              </w:rPr>
              <w:t>不合理追求「想要」的物質時，會產生甚麼後果？</w:t>
            </w:r>
          </w:p>
          <w:p w14:paraId="2AC298C6" w14:textId="0DFF43FD" w:rsidR="00C03BF1" w:rsidRDefault="00C03BF1" w:rsidP="003B0FF0">
            <w:pPr>
              <w:rPr>
                <w:rFonts w:ascii="新細明體" w:hAnsi="新細明體" w:cs="Arial"/>
              </w:rPr>
            </w:pPr>
          </w:p>
          <w:p w14:paraId="14DFE7E0" w14:textId="46F9B135" w:rsidR="002B19A5" w:rsidRPr="00F16C03" w:rsidRDefault="002B6FD6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「想要」</w:t>
            </w:r>
            <w:r w:rsidR="00C86A7E">
              <w:rPr>
                <w:rFonts w:ascii="新細明體" w:hAnsi="新細明體" w:cs="Arial" w:hint="eastAsia"/>
              </w:rPr>
              <w:t>的因由</w:t>
            </w:r>
            <w:r>
              <w:rPr>
                <w:rFonts w:ascii="新細明體" w:hAnsi="新細明體" w:cs="Arial" w:hint="eastAsia"/>
              </w:rPr>
              <w:t>及不</w:t>
            </w:r>
            <w:r w:rsidR="00095D32">
              <w:rPr>
                <w:rFonts w:ascii="新細明體" w:hAnsi="新細明體" w:cs="Arial" w:hint="eastAsia"/>
              </w:rPr>
              <w:t>法獲得的後果</w:t>
            </w:r>
          </w:p>
          <w:p w14:paraId="066BA1E6" w14:textId="5CCE85C3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當收入不能滿足「想要」的時候，可以仔細考慮想要買的東西是否必要。當以不法的途徑得到「想要」的東西，將會有可能受到社會法律的懲處。</w:t>
            </w:r>
          </w:p>
          <w:p w14:paraId="6A2EB058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</w:tc>
        <w:tc>
          <w:tcPr>
            <w:tcW w:w="1417" w:type="dxa"/>
          </w:tcPr>
          <w:p w14:paraId="1C301E3A" w14:textId="77777777" w:rsidR="00C03BF1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螢光筆</w:t>
            </w:r>
          </w:p>
          <w:p w14:paraId="7D044D0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白板磁貼</w:t>
            </w:r>
            <w:r w:rsidRPr="003722CA">
              <w:rPr>
                <w:rFonts w:ascii="新細明體" w:hAnsi="新細明體" w:cs="Arial"/>
              </w:rPr>
              <w:t>紙</w:t>
            </w:r>
          </w:p>
        </w:tc>
        <w:tc>
          <w:tcPr>
            <w:tcW w:w="941" w:type="dxa"/>
          </w:tcPr>
          <w:p w14:paraId="290B8A4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25分鐘</w:t>
            </w:r>
          </w:p>
        </w:tc>
      </w:tr>
      <w:tr w:rsidR="00C03BF1" w:rsidRPr="003722CA" w14:paraId="15B70C43" w14:textId="77777777" w:rsidTr="0046124B">
        <w:trPr>
          <w:trHeight w:val="2743"/>
        </w:trPr>
        <w:tc>
          <w:tcPr>
            <w:tcW w:w="1271" w:type="dxa"/>
          </w:tcPr>
          <w:p w14:paraId="0FBD46E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總結階段</w:t>
            </w:r>
          </w:p>
        </w:tc>
        <w:tc>
          <w:tcPr>
            <w:tcW w:w="5387" w:type="dxa"/>
          </w:tcPr>
          <w:p w14:paraId="08374D14" w14:textId="0B0A2BE5" w:rsidR="00C03BF1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當個人不合理追求「想要」的物質時，很容易會做錯決定，並產生嚴重的後果，影響社會或傷害身邊的同儕。</w:t>
            </w:r>
            <w:r w:rsidR="0046124B">
              <w:rPr>
                <w:rFonts w:ascii="新細明體" w:hAnsi="新細明體" w:cs="Arial" w:hint="eastAsia"/>
              </w:rPr>
              <w:t>所以得出以下總結:</w:t>
            </w:r>
          </w:p>
          <w:p w14:paraId="6DE7FF71" w14:textId="77777777" w:rsidR="00916133" w:rsidRPr="00916133" w:rsidRDefault="00916133" w:rsidP="00916133">
            <w:pPr>
              <w:numPr>
                <w:ilvl w:val="0"/>
                <w:numId w:val="33"/>
              </w:numPr>
              <w:rPr>
                <w:rFonts w:ascii="新細明體" w:hAnsi="新細明體" w:cs="Arial"/>
                <w:lang w:val="en-HK"/>
              </w:rPr>
            </w:pPr>
            <w:r w:rsidRPr="00916133">
              <w:rPr>
                <w:rFonts w:ascii="新細明體" w:hAnsi="新細明體" w:cs="Arial" w:hint="eastAsia"/>
                <w:lang w:val="en-HK"/>
              </w:rPr>
              <w:t>現代社會物質比較豐富，人的物慾相對增加，因而有很多「想要」的部分 。</w:t>
            </w:r>
          </w:p>
          <w:p w14:paraId="783F84B0" w14:textId="77777777" w:rsidR="00916133" w:rsidRPr="00916133" w:rsidRDefault="00916133" w:rsidP="00916133">
            <w:pPr>
              <w:numPr>
                <w:ilvl w:val="0"/>
                <w:numId w:val="33"/>
              </w:numPr>
              <w:rPr>
                <w:rFonts w:ascii="新細明體" w:hAnsi="新細明體" w:cs="Arial"/>
                <w:lang w:val="en-HK"/>
              </w:rPr>
            </w:pPr>
            <w:r w:rsidRPr="00916133">
              <w:rPr>
                <w:rFonts w:ascii="新細明體" w:hAnsi="新細明體" w:cs="Arial" w:hint="eastAsia"/>
                <w:lang w:val="en-HK"/>
              </w:rPr>
              <w:t>我們必須以合法途徑得到金錢。</w:t>
            </w:r>
          </w:p>
          <w:p w14:paraId="37D250B2" w14:textId="77777777" w:rsidR="00916133" w:rsidRPr="00916133" w:rsidRDefault="00916133" w:rsidP="00916133">
            <w:pPr>
              <w:numPr>
                <w:ilvl w:val="0"/>
                <w:numId w:val="33"/>
              </w:numPr>
              <w:rPr>
                <w:rFonts w:ascii="新細明體" w:hAnsi="新細明體" w:cs="Arial"/>
                <w:lang w:val="en-HK"/>
              </w:rPr>
            </w:pPr>
            <w:r w:rsidRPr="00916133">
              <w:rPr>
                <w:rFonts w:ascii="新細明體" w:hAnsi="新細明體" w:cs="Arial" w:hint="eastAsia"/>
                <w:lang w:val="en-HK"/>
              </w:rPr>
              <w:t>我們應量力而為，買我們「想要」的東西，要有審慎理財的習慣。</w:t>
            </w:r>
          </w:p>
          <w:p w14:paraId="6B55AC0F" w14:textId="09304031" w:rsidR="00916133" w:rsidRPr="0046124B" w:rsidRDefault="00916133" w:rsidP="003B0FF0">
            <w:pPr>
              <w:numPr>
                <w:ilvl w:val="0"/>
                <w:numId w:val="33"/>
              </w:numPr>
              <w:rPr>
                <w:rFonts w:ascii="新細明體" w:hAnsi="新細明體" w:cs="Arial"/>
                <w:lang w:val="en-HK"/>
              </w:rPr>
            </w:pPr>
            <w:r w:rsidRPr="00916133">
              <w:rPr>
                <w:rFonts w:ascii="新細明體" w:hAnsi="新細明體" w:cs="Arial" w:hint="eastAsia"/>
                <w:lang w:val="en-HK"/>
              </w:rPr>
              <w:t>如不合理獲取金錢，將有可能接受法律的制裁，付出嚴重的代價。</w:t>
            </w:r>
          </w:p>
        </w:tc>
        <w:tc>
          <w:tcPr>
            <w:tcW w:w="1417" w:type="dxa"/>
          </w:tcPr>
          <w:p w14:paraId="50B6B8BB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簡報</w:t>
            </w:r>
          </w:p>
        </w:tc>
        <w:tc>
          <w:tcPr>
            <w:tcW w:w="941" w:type="dxa"/>
          </w:tcPr>
          <w:p w14:paraId="0CD9AC6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5分鐘</w:t>
            </w:r>
          </w:p>
        </w:tc>
      </w:tr>
    </w:tbl>
    <w:p w14:paraId="78E2E3A5" w14:textId="536A3B4C" w:rsidR="00C03BF1" w:rsidRPr="00C03BF1" w:rsidRDefault="00C03BF1" w:rsidP="00C03BF1">
      <w:pPr>
        <w:pStyle w:val="af7"/>
        <w:numPr>
          <w:ilvl w:val="0"/>
          <w:numId w:val="24"/>
        </w:numPr>
        <w:jc w:val="center"/>
        <w:rPr>
          <w:rFonts w:ascii="新細明體" w:hAnsi="新細明體"/>
          <w:b/>
          <w:bCs/>
          <w:sz w:val="24"/>
          <w:szCs w:val="24"/>
        </w:rPr>
      </w:pPr>
      <w:r w:rsidRPr="00C03BF1">
        <w:rPr>
          <w:rFonts w:ascii="新細明體" w:hAnsi="新細明體"/>
          <w:b/>
          <w:bCs/>
          <w:sz w:val="24"/>
          <w:szCs w:val="24"/>
        </w:rPr>
        <w:lastRenderedPageBreak/>
        <w:t>誠信與廉潔</w:t>
      </w:r>
    </w:p>
    <w:p w14:paraId="39E8DDBB" w14:textId="77777777" w:rsidR="00C03BF1" w:rsidRPr="00C03BF1" w:rsidRDefault="00C03BF1" w:rsidP="00C03BF1">
      <w:pPr>
        <w:rPr>
          <w:rFonts w:ascii="新細明體" w:hAnsi="新細明體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417"/>
        <w:gridCol w:w="941"/>
      </w:tblGrid>
      <w:tr w:rsidR="00C03BF1" w:rsidRPr="003722CA" w14:paraId="200046F5" w14:textId="77777777" w:rsidTr="003B0FF0">
        <w:tc>
          <w:tcPr>
            <w:tcW w:w="1271" w:type="dxa"/>
          </w:tcPr>
          <w:p w14:paraId="3344214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學習階段</w:t>
            </w:r>
          </w:p>
        </w:tc>
        <w:tc>
          <w:tcPr>
            <w:tcW w:w="5387" w:type="dxa"/>
          </w:tcPr>
          <w:p w14:paraId="57BCC59B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學習活動</w:t>
            </w:r>
          </w:p>
        </w:tc>
        <w:tc>
          <w:tcPr>
            <w:tcW w:w="1417" w:type="dxa"/>
          </w:tcPr>
          <w:p w14:paraId="7FF5A2F9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教學資源</w:t>
            </w:r>
          </w:p>
        </w:tc>
        <w:tc>
          <w:tcPr>
            <w:tcW w:w="941" w:type="dxa"/>
          </w:tcPr>
          <w:p w14:paraId="0D7A183B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時間</w:t>
            </w:r>
          </w:p>
        </w:tc>
      </w:tr>
      <w:tr w:rsidR="00C03BF1" w:rsidRPr="003722CA" w14:paraId="1975C803" w14:textId="77777777" w:rsidTr="003B0FF0">
        <w:trPr>
          <w:trHeight w:val="1408"/>
        </w:trPr>
        <w:tc>
          <w:tcPr>
            <w:tcW w:w="1271" w:type="dxa"/>
            <w:vAlign w:val="center"/>
          </w:tcPr>
          <w:p w14:paraId="45AEEF55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引入階段</w:t>
            </w:r>
          </w:p>
        </w:tc>
        <w:tc>
          <w:tcPr>
            <w:tcW w:w="5387" w:type="dxa"/>
          </w:tcPr>
          <w:p w14:paraId="632070E9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總結金錢的重要性及其引伸的</w:t>
            </w:r>
            <w:r>
              <w:rPr>
                <w:rFonts w:ascii="新細明體" w:hAnsi="新細明體" w:cs="Arial" w:hint="eastAsia"/>
              </w:rPr>
              <w:t>問題</w:t>
            </w:r>
            <w:r w:rsidRPr="003722CA">
              <w:rPr>
                <w:rFonts w:ascii="新細明體" w:hAnsi="新細明體" w:cs="Arial"/>
              </w:rPr>
              <w:t>，</w:t>
            </w:r>
            <w:r>
              <w:rPr>
                <w:rFonts w:ascii="新細明體" w:hAnsi="新細明體" w:cs="Arial" w:hint="eastAsia"/>
              </w:rPr>
              <w:t>甚至</w:t>
            </w:r>
            <w:r w:rsidRPr="003722CA">
              <w:rPr>
                <w:rFonts w:ascii="新細明體" w:hAnsi="新細明體" w:cs="Arial"/>
              </w:rPr>
              <w:t>產生貪污與受賄的不法行為</w:t>
            </w:r>
            <w:r>
              <w:rPr>
                <w:rFonts w:ascii="新細明體" w:hAnsi="新細明體" w:cs="Arial" w:hint="eastAsia"/>
              </w:rPr>
              <w:t>。</w:t>
            </w:r>
          </w:p>
          <w:p w14:paraId="6E987D19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6B041BD8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播放《廉政行動2019—教師收賄招生案》影片</w:t>
            </w:r>
          </w:p>
          <w:p w14:paraId="17AD1FBD" w14:textId="77777777" w:rsidR="00C03BF1" w:rsidRPr="003722CA" w:rsidRDefault="00B83F05" w:rsidP="003B0FF0">
            <w:pPr>
              <w:rPr>
                <w:rFonts w:ascii="新細明體" w:hAnsi="新細明體" w:cs="Arial"/>
                <w:u w:val="single"/>
              </w:rPr>
            </w:pPr>
            <w:hyperlink r:id="rId9" w:history="1">
              <w:r w:rsidR="00C03BF1" w:rsidRPr="003722CA">
                <w:rPr>
                  <w:rStyle w:val="a7"/>
                  <w:rFonts w:ascii="新細明體" w:hAnsi="新細明體" w:cs="Arial"/>
                </w:rPr>
                <w:t>https://youtu.be/FvJL2db69SI</w:t>
              </w:r>
            </w:hyperlink>
          </w:p>
          <w:p w14:paraId="67A74949" w14:textId="77777777" w:rsidR="00C03BF1" w:rsidRPr="003722CA" w:rsidRDefault="00C03BF1" w:rsidP="003B0FF0">
            <w:pPr>
              <w:rPr>
                <w:rFonts w:ascii="新細明體" w:hAnsi="新細明體" w:cs="Arial"/>
                <w:color w:val="030303"/>
                <w:sz w:val="21"/>
                <w:szCs w:val="21"/>
                <w:shd w:val="clear" w:color="auto" w:fill="F9F9F9"/>
              </w:rPr>
            </w:pPr>
          </w:p>
          <w:p w14:paraId="17B35521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  <w:color w:val="030303"/>
                <w:sz w:val="21"/>
                <w:szCs w:val="21"/>
                <w:shd w:val="clear" w:color="auto" w:fill="F9F9F9"/>
              </w:rPr>
              <w:t>一位教師利用收生機會貪污，收取名為「誠意金」的賄款。雖然教師有自己的苦衷，但始終貪污是非法行為，必須面對法律的制裁！</w:t>
            </w:r>
          </w:p>
        </w:tc>
        <w:tc>
          <w:tcPr>
            <w:tcW w:w="1417" w:type="dxa"/>
          </w:tcPr>
          <w:p w14:paraId="55D5A422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影片</w:t>
            </w:r>
          </w:p>
        </w:tc>
        <w:tc>
          <w:tcPr>
            <w:tcW w:w="941" w:type="dxa"/>
          </w:tcPr>
          <w:p w14:paraId="0006A1B2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10分鐘</w:t>
            </w:r>
          </w:p>
        </w:tc>
      </w:tr>
      <w:tr w:rsidR="00C03BF1" w:rsidRPr="003722CA" w14:paraId="25599CA7" w14:textId="77777777" w:rsidTr="003B0FF0">
        <w:trPr>
          <w:trHeight w:val="3270"/>
        </w:trPr>
        <w:tc>
          <w:tcPr>
            <w:tcW w:w="1271" w:type="dxa"/>
          </w:tcPr>
          <w:p w14:paraId="5686E438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發展階段</w:t>
            </w:r>
          </w:p>
        </w:tc>
        <w:tc>
          <w:tcPr>
            <w:tcW w:w="5387" w:type="dxa"/>
          </w:tcPr>
          <w:p w14:paraId="0FEE2AA2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WorldCafe —影片討論</w:t>
            </w:r>
          </w:p>
          <w:p w14:paraId="3EE63489" w14:textId="77777777" w:rsidR="00C03BF1" w:rsidRPr="003722CA" w:rsidRDefault="00C03BF1" w:rsidP="003B0FF0">
            <w:pPr>
              <w:pStyle w:val="af7"/>
              <w:ind w:left="0"/>
              <w:rPr>
                <w:rFonts w:ascii="新細明體" w:eastAsia="新細明體" w:hAnsi="新細明體" w:cs="Arial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lang w:eastAsia="zh-TW"/>
              </w:rPr>
              <w:t>第一回合：找出事件中涉貪或受賄的行為?誰是實施者?誰是受害者?</w:t>
            </w:r>
          </w:p>
          <w:p w14:paraId="207A41A4" w14:textId="77777777" w:rsidR="00C03BF1" w:rsidRPr="003722CA" w:rsidRDefault="00C03BF1" w:rsidP="003B0FF0">
            <w:pPr>
              <w:pStyle w:val="af7"/>
              <w:ind w:left="0"/>
              <w:rPr>
                <w:rFonts w:ascii="新細明體" w:eastAsia="新細明體" w:hAnsi="新細明體" w:cs="Arial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lang w:eastAsia="zh-TW"/>
              </w:rPr>
              <w:t>(收取</w:t>
            </w:r>
            <w:r w:rsidRPr="003722CA">
              <w:rPr>
                <w:rFonts w:ascii="新細明體" w:eastAsia="新細明體" w:hAnsi="新細明體" w:cs="Arial"/>
                <w:color w:val="030303"/>
                <w:sz w:val="21"/>
                <w:szCs w:val="21"/>
                <w:shd w:val="clear" w:color="auto" w:fill="F9F9F9"/>
                <w:lang w:eastAsia="zh-TW"/>
              </w:rPr>
              <w:t>「誠意金」的賄款。實施者：學校主任；受害者：社會公眾)</w:t>
            </w:r>
          </w:p>
          <w:p w14:paraId="0D34EA3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42097427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第二回合：對受害者或公眾有何損/益?</w:t>
            </w:r>
          </w:p>
          <w:p w14:paraId="7FB9DCE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（學童失去考取學校的公平性，利益偏向行賄者）</w:t>
            </w:r>
          </w:p>
          <w:p w14:paraId="185C5081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28891C6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第三回合：探討行賄和受賄行為的後果</w:t>
            </w:r>
            <w:r>
              <w:rPr>
                <w:rFonts w:ascii="新細明體" w:hAnsi="新細明體" w:cs="Arial" w:hint="eastAsia"/>
              </w:rPr>
              <w:t>？</w:t>
            </w:r>
            <w:r w:rsidRPr="003722CA">
              <w:rPr>
                <w:rFonts w:ascii="新細明體" w:hAnsi="新細明體" w:cs="Arial"/>
              </w:rPr>
              <w:t>實施者的心理分析</w:t>
            </w:r>
            <w:r>
              <w:rPr>
                <w:rFonts w:ascii="新細明體" w:hAnsi="新細明體" w:cs="Arial" w:hint="eastAsia"/>
              </w:rPr>
              <w:t>（</w:t>
            </w:r>
            <w:r w:rsidRPr="003722CA">
              <w:rPr>
                <w:rFonts w:ascii="新細明體" w:hAnsi="新細明體" w:cs="Arial"/>
              </w:rPr>
              <w:t>為何有行賄和受賄的心態</w:t>
            </w:r>
            <w:r>
              <w:rPr>
                <w:rFonts w:ascii="新細明體" w:hAnsi="新細明體" w:cs="Arial" w:hint="eastAsia"/>
              </w:rPr>
              <w:t>？)</w:t>
            </w:r>
            <w:r w:rsidRPr="003722CA">
              <w:rPr>
                <w:rFonts w:ascii="新細明體" w:hAnsi="新細明體" w:cs="Arial"/>
              </w:rPr>
              <w:t>受害者有那些求助的方法?</w:t>
            </w:r>
          </w:p>
          <w:p w14:paraId="0AC17A5A" w14:textId="77777777" w:rsidR="002B19A5" w:rsidRDefault="002B19A5" w:rsidP="003B0FF0">
            <w:pPr>
              <w:rPr>
                <w:rFonts w:ascii="新細明體" w:hAnsi="新細明體" w:cs="Arial"/>
              </w:rPr>
            </w:pPr>
          </w:p>
          <w:p w14:paraId="275550C7" w14:textId="5EFFFFF4" w:rsidR="002B19A5" w:rsidRDefault="009C6B65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分析</w:t>
            </w:r>
            <w:r w:rsidRPr="003722CA">
              <w:rPr>
                <w:rFonts w:ascii="新細明體" w:hAnsi="新細明體" w:cs="Arial"/>
              </w:rPr>
              <w:t>涉貪或受賄</w:t>
            </w:r>
            <w:r>
              <w:rPr>
                <w:rFonts w:ascii="新細明體" w:hAnsi="新細明體" w:cs="Arial" w:hint="eastAsia"/>
              </w:rPr>
              <w:t>的後果</w:t>
            </w:r>
          </w:p>
          <w:p w14:paraId="2F12CC4C" w14:textId="6AE75EC4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遭受法律制裁的後果，損害個人誠信。行賄者為求便利，而受賄者為求利益。最後受害者可尋求廉政公署作申訴</w:t>
            </w:r>
            <w:r w:rsidR="005E57ED">
              <w:rPr>
                <w:rFonts w:ascii="新細明體" w:hAnsi="新細明體" w:cs="Arial" w:hint="eastAsia"/>
              </w:rPr>
              <w:t>。</w:t>
            </w:r>
          </w:p>
        </w:tc>
        <w:tc>
          <w:tcPr>
            <w:tcW w:w="1417" w:type="dxa"/>
          </w:tcPr>
          <w:p w14:paraId="7F343A4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大畫紙(按組別有指定顏色)、白板筆(按組別有指定顏色)</w:t>
            </w:r>
          </w:p>
        </w:tc>
        <w:tc>
          <w:tcPr>
            <w:tcW w:w="941" w:type="dxa"/>
          </w:tcPr>
          <w:p w14:paraId="11AC9840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30分鐘</w:t>
            </w:r>
          </w:p>
        </w:tc>
      </w:tr>
      <w:tr w:rsidR="00C03BF1" w:rsidRPr="003722CA" w14:paraId="0A264AAB" w14:textId="77777777" w:rsidTr="003B0FF0">
        <w:trPr>
          <w:trHeight w:val="680"/>
        </w:trPr>
        <w:tc>
          <w:tcPr>
            <w:tcW w:w="1271" w:type="dxa"/>
          </w:tcPr>
          <w:p w14:paraId="79DB7E7E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總結階段</w:t>
            </w:r>
          </w:p>
        </w:tc>
        <w:tc>
          <w:tcPr>
            <w:tcW w:w="5387" w:type="dxa"/>
          </w:tcPr>
          <w:p w14:paraId="7490A11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不論個人成就的高低，因為一時的惡念作出貪污行為，同樣都要為自己的過錯承擔後果和責任。雖然影片中是一個卓越的老師，擁有豐富的道德和專業，但因壓力的原因賭博而欠債，並利用職權收售利益，損害了她一生累積的個人誠信。</w:t>
            </w:r>
          </w:p>
        </w:tc>
        <w:tc>
          <w:tcPr>
            <w:tcW w:w="1417" w:type="dxa"/>
          </w:tcPr>
          <w:p w14:paraId="6B807F7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 w:hint="eastAsia"/>
              </w:rPr>
              <w:t>簡報</w:t>
            </w:r>
          </w:p>
        </w:tc>
        <w:tc>
          <w:tcPr>
            <w:tcW w:w="941" w:type="dxa"/>
          </w:tcPr>
          <w:p w14:paraId="3BA6D42B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</w:tc>
      </w:tr>
    </w:tbl>
    <w:p w14:paraId="7A0B3BD0" w14:textId="77777777" w:rsidR="00C03BF1" w:rsidRPr="003722CA" w:rsidRDefault="00C03BF1" w:rsidP="00C03BF1">
      <w:pPr>
        <w:rPr>
          <w:rFonts w:ascii="新細明體" w:hAnsi="新細明體" w:cs="Arial"/>
        </w:rPr>
      </w:pPr>
    </w:p>
    <w:p w14:paraId="51D41A8F" w14:textId="77777777" w:rsidR="00C03BF1" w:rsidRDefault="00C03BF1" w:rsidP="00C03BF1">
      <w:pPr>
        <w:jc w:val="center"/>
        <w:rPr>
          <w:rFonts w:ascii="新細明體" w:hAnsi="新細明體" w:cs="Arial"/>
        </w:rPr>
      </w:pPr>
    </w:p>
    <w:p w14:paraId="4B955887" w14:textId="77777777" w:rsidR="00C03BF1" w:rsidRDefault="00C03BF1" w:rsidP="00C03BF1">
      <w:pPr>
        <w:jc w:val="center"/>
        <w:rPr>
          <w:rFonts w:ascii="新細明體" w:hAnsi="新細明體" w:cs="Arial"/>
        </w:rPr>
      </w:pPr>
    </w:p>
    <w:p w14:paraId="200EFB2A" w14:textId="77777777" w:rsidR="00C03BF1" w:rsidRDefault="00C03BF1" w:rsidP="00C03BF1">
      <w:pPr>
        <w:jc w:val="center"/>
        <w:rPr>
          <w:rFonts w:ascii="新細明體" w:hAnsi="新細明體" w:cs="Arial"/>
        </w:rPr>
      </w:pPr>
    </w:p>
    <w:p w14:paraId="4744C3E3" w14:textId="77777777" w:rsidR="00C03BF1" w:rsidRDefault="00C03BF1" w:rsidP="00C03BF1">
      <w:pPr>
        <w:jc w:val="center"/>
        <w:rPr>
          <w:rFonts w:ascii="新細明體" w:hAnsi="新細明體" w:cs="Arial"/>
        </w:rPr>
      </w:pPr>
    </w:p>
    <w:p w14:paraId="12E5055D" w14:textId="77777777" w:rsidR="00C03BF1" w:rsidRDefault="00C03BF1" w:rsidP="00C03BF1">
      <w:pPr>
        <w:rPr>
          <w:rFonts w:ascii="新細明體" w:hAnsi="新細明體" w:cs="Arial"/>
        </w:rPr>
      </w:pPr>
    </w:p>
    <w:p w14:paraId="737E03E7" w14:textId="77777777" w:rsidR="006338D2" w:rsidRDefault="006338D2">
      <w:pPr>
        <w:rPr>
          <w:rFonts w:ascii="新細明體" w:eastAsiaTheme="minorEastAsia" w:hAnsi="新細明體" w:cs="Arial"/>
          <w:b/>
          <w:bCs/>
          <w:lang w:val="en-HK" w:eastAsia="zh-CN" w:bidi="th-TH"/>
        </w:rPr>
      </w:pPr>
      <w:r>
        <w:rPr>
          <w:rFonts w:ascii="新細明體" w:hAnsi="新細明體" w:cs="Arial"/>
          <w:b/>
          <w:bCs/>
        </w:rPr>
        <w:br w:type="page"/>
      </w:r>
    </w:p>
    <w:p w14:paraId="1C029586" w14:textId="12196680" w:rsidR="00C03BF1" w:rsidRPr="00C03BF1" w:rsidRDefault="00C03BF1" w:rsidP="00C03BF1">
      <w:pPr>
        <w:pStyle w:val="af7"/>
        <w:numPr>
          <w:ilvl w:val="0"/>
          <w:numId w:val="24"/>
        </w:numPr>
        <w:jc w:val="center"/>
        <w:rPr>
          <w:rFonts w:ascii="新細明體" w:hAnsi="新細明體" w:cs="Arial"/>
          <w:b/>
          <w:bCs/>
          <w:sz w:val="24"/>
          <w:szCs w:val="24"/>
        </w:rPr>
      </w:pPr>
      <w:r w:rsidRPr="00C03BF1">
        <w:rPr>
          <w:rFonts w:ascii="新細明體" w:hAnsi="新細明體" w:cs="Arial"/>
          <w:b/>
          <w:bCs/>
          <w:sz w:val="24"/>
          <w:szCs w:val="24"/>
        </w:rPr>
        <w:lastRenderedPageBreak/>
        <w:t>規則與法律</w:t>
      </w:r>
    </w:p>
    <w:p w14:paraId="1B7F182B" w14:textId="77777777" w:rsidR="00C03BF1" w:rsidRPr="00C03BF1" w:rsidRDefault="00C03BF1" w:rsidP="00C03BF1">
      <w:pPr>
        <w:rPr>
          <w:rFonts w:ascii="新細明體" w:hAnsi="新細明體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417"/>
        <w:gridCol w:w="941"/>
      </w:tblGrid>
      <w:tr w:rsidR="00C03BF1" w:rsidRPr="003722CA" w14:paraId="654FB860" w14:textId="77777777" w:rsidTr="003B0FF0">
        <w:tc>
          <w:tcPr>
            <w:tcW w:w="1271" w:type="dxa"/>
          </w:tcPr>
          <w:p w14:paraId="2A2EEC01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學習階段</w:t>
            </w:r>
          </w:p>
        </w:tc>
        <w:tc>
          <w:tcPr>
            <w:tcW w:w="5387" w:type="dxa"/>
          </w:tcPr>
          <w:p w14:paraId="6520B049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學習活動</w:t>
            </w:r>
          </w:p>
        </w:tc>
        <w:tc>
          <w:tcPr>
            <w:tcW w:w="1417" w:type="dxa"/>
          </w:tcPr>
          <w:p w14:paraId="3217DD20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教學資源</w:t>
            </w:r>
          </w:p>
        </w:tc>
        <w:tc>
          <w:tcPr>
            <w:tcW w:w="941" w:type="dxa"/>
          </w:tcPr>
          <w:p w14:paraId="588AF116" w14:textId="77777777" w:rsidR="00C03BF1" w:rsidRPr="003722CA" w:rsidRDefault="00C03BF1" w:rsidP="003B0FF0">
            <w:pPr>
              <w:jc w:val="center"/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時間</w:t>
            </w:r>
          </w:p>
        </w:tc>
      </w:tr>
      <w:tr w:rsidR="00C03BF1" w:rsidRPr="003722CA" w14:paraId="7BB1902F" w14:textId="77777777" w:rsidTr="003B0FF0">
        <w:trPr>
          <w:trHeight w:val="1720"/>
        </w:trPr>
        <w:tc>
          <w:tcPr>
            <w:tcW w:w="1271" w:type="dxa"/>
            <w:vAlign w:val="center"/>
          </w:tcPr>
          <w:p w14:paraId="3E611D7B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引入階段</w:t>
            </w:r>
          </w:p>
        </w:tc>
        <w:tc>
          <w:tcPr>
            <w:tcW w:w="5387" w:type="dxa"/>
          </w:tcPr>
          <w:p w14:paraId="2EB4D30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總結貪污與受賄行為的原因及其不良影響，引伸規則與法律的重要性。</w:t>
            </w:r>
          </w:p>
          <w:p w14:paraId="6A1050C3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0EF742E7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把《廉政行動2019—教師收賄招生案》影片分為三個主要橋段，給予各組進行角色扮演。</w:t>
            </w:r>
          </w:p>
        </w:tc>
        <w:tc>
          <w:tcPr>
            <w:tcW w:w="1417" w:type="dxa"/>
          </w:tcPr>
          <w:p w14:paraId="3ECE474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簡報</w:t>
            </w:r>
          </w:p>
        </w:tc>
        <w:tc>
          <w:tcPr>
            <w:tcW w:w="941" w:type="dxa"/>
          </w:tcPr>
          <w:p w14:paraId="0A911A7B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5分鐘</w:t>
            </w:r>
          </w:p>
        </w:tc>
      </w:tr>
      <w:tr w:rsidR="00C03BF1" w:rsidRPr="003722CA" w14:paraId="7B7CD060" w14:textId="77777777" w:rsidTr="003B0FF0">
        <w:trPr>
          <w:trHeight w:val="1408"/>
        </w:trPr>
        <w:tc>
          <w:tcPr>
            <w:tcW w:w="1271" w:type="dxa"/>
          </w:tcPr>
          <w:p w14:paraId="65F5616B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發展階段</w:t>
            </w:r>
          </w:p>
        </w:tc>
        <w:tc>
          <w:tcPr>
            <w:tcW w:w="5387" w:type="dxa"/>
          </w:tcPr>
          <w:p w14:paraId="11A739F0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思考與行動—角色扮演</w:t>
            </w:r>
          </w:p>
          <w:p w14:paraId="57666D86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0F849682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</w:t>
            </w:r>
            <w:r>
              <w:rPr>
                <w:rFonts w:ascii="新細明體" w:hAnsi="新細明體" w:cs="Arial"/>
              </w:rPr>
              <w:t xml:space="preserve">. </w:t>
            </w:r>
            <w:r w:rsidRPr="003722CA">
              <w:rPr>
                <w:rFonts w:ascii="新細明體" w:hAnsi="新細明體" w:cs="Arial"/>
              </w:rPr>
              <w:t>每組分別選取一個橋段（受害人報案、行賄與受賄過程、受賄者接受調查的過程），進行角色扮演。</w:t>
            </w:r>
          </w:p>
          <w:p w14:paraId="6C8EB11F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</w:p>
          <w:p w14:paraId="392DDF6F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</w:t>
            </w:r>
            <w:r>
              <w:rPr>
                <w:rFonts w:ascii="新細明體" w:hAnsi="新細明體" w:cs="Arial"/>
              </w:rPr>
              <w:t xml:space="preserve">. </w:t>
            </w:r>
            <w:r w:rsidRPr="003722CA">
              <w:rPr>
                <w:rFonts w:ascii="新細明體" w:hAnsi="新細明體" w:cs="Arial"/>
              </w:rPr>
              <w:t xml:space="preserve">教師提問： </w:t>
            </w:r>
          </w:p>
          <w:p w14:paraId="2FE171D4" w14:textId="77777777" w:rsidR="00C03BF1" w:rsidRPr="003722CA" w:rsidRDefault="00C03BF1" w:rsidP="00C03BF1">
            <w:pPr>
              <w:pStyle w:val="af7"/>
              <w:numPr>
                <w:ilvl w:val="0"/>
                <w:numId w:val="27"/>
              </w:numPr>
              <w:spacing w:after="0" w:line="240" w:lineRule="auto"/>
              <w:ind w:hanging="158"/>
              <w:rPr>
                <w:rFonts w:ascii="新細明體" w:eastAsia="新細明體" w:hAnsi="新細明體" w:cs="Arial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lang w:eastAsia="zh-TW"/>
              </w:rPr>
              <w:t>當時人報案的原因及想法為何</w:t>
            </w:r>
            <w:r>
              <w:rPr>
                <w:rFonts w:ascii="新細明體" w:eastAsia="新細明體" w:hAnsi="新細明體" w:cs="Arial" w:hint="eastAsia"/>
                <w:lang w:eastAsia="zh-TW"/>
              </w:rPr>
              <w:t>？</w:t>
            </w:r>
          </w:p>
          <w:p w14:paraId="76D896F2" w14:textId="77777777" w:rsidR="00C03BF1" w:rsidRPr="00DA06CC" w:rsidRDefault="00C03BF1" w:rsidP="003B0FF0">
            <w:pPr>
              <w:ind w:leftChars="268" w:left="801" w:hanging="158"/>
              <w:rPr>
                <w:rFonts w:ascii="新細明體" w:hAnsi="新細明體" w:cs="Arial"/>
              </w:rPr>
            </w:pPr>
            <w:r w:rsidRPr="00DA06CC">
              <w:rPr>
                <w:rFonts w:ascii="新細明體" w:hAnsi="新細明體" w:cs="Arial"/>
              </w:rPr>
              <w:t>（害怕觸犯法例，有嚴重後果）</w:t>
            </w:r>
          </w:p>
          <w:p w14:paraId="6E23C64F" w14:textId="77777777" w:rsidR="00C03BF1" w:rsidRPr="003722CA" w:rsidRDefault="00C03BF1" w:rsidP="00C03BF1">
            <w:pPr>
              <w:pStyle w:val="af7"/>
              <w:numPr>
                <w:ilvl w:val="0"/>
                <w:numId w:val="27"/>
              </w:numPr>
              <w:spacing w:after="0" w:line="240" w:lineRule="auto"/>
              <w:ind w:hanging="158"/>
              <w:rPr>
                <w:rFonts w:ascii="新細明體" w:eastAsia="新細明體" w:hAnsi="新細明體" w:cs="Arial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lang w:eastAsia="zh-TW"/>
              </w:rPr>
              <w:t>你們</w:t>
            </w:r>
            <w:r>
              <w:rPr>
                <w:rFonts w:ascii="新細明體" w:eastAsia="新細明體" w:hAnsi="新細明體" w:cs="Arial" w:hint="eastAsia"/>
                <w:lang w:eastAsia="zh-TW"/>
              </w:rPr>
              <w:t>（</w:t>
            </w:r>
            <w:r w:rsidRPr="003722CA">
              <w:rPr>
                <w:rFonts w:ascii="新細明體" w:eastAsia="新細明體" w:hAnsi="新細明體" w:cs="Arial"/>
                <w:lang w:eastAsia="zh-TW"/>
              </w:rPr>
              <w:t>學生</w:t>
            </w:r>
            <w:r>
              <w:rPr>
                <w:rFonts w:ascii="新細明體" w:eastAsia="新細明體" w:hAnsi="新細明體" w:cs="Arial" w:hint="eastAsia"/>
                <w:lang w:eastAsia="zh-TW"/>
              </w:rPr>
              <w:t>）</w:t>
            </w:r>
            <w:r w:rsidRPr="003722CA">
              <w:rPr>
                <w:rFonts w:ascii="新細明體" w:eastAsia="新細明體" w:hAnsi="新細明體" w:cs="Arial"/>
                <w:lang w:eastAsia="zh-TW"/>
              </w:rPr>
              <w:t>對事件有什麼想法</w:t>
            </w:r>
            <w:r>
              <w:rPr>
                <w:rFonts w:ascii="新細明體" w:eastAsia="新細明體" w:hAnsi="新細明體" w:cs="Arial" w:hint="eastAsia"/>
                <w:lang w:eastAsia="zh-TW"/>
              </w:rPr>
              <w:t>？</w:t>
            </w:r>
          </w:p>
          <w:p w14:paraId="6D7BC367" w14:textId="77777777" w:rsidR="00C03BF1" w:rsidRPr="00DA06CC" w:rsidRDefault="00C03BF1" w:rsidP="003B0FF0">
            <w:pPr>
              <w:ind w:leftChars="268" w:left="801" w:hanging="158"/>
              <w:rPr>
                <w:rFonts w:ascii="新細明體" w:hAnsi="新細明體" w:cs="Arial"/>
              </w:rPr>
            </w:pPr>
            <w:r w:rsidRPr="00DA06CC">
              <w:rPr>
                <w:rFonts w:ascii="新細明體" w:hAnsi="新細明體" w:cs="Arial"/>
              </w:rPr>
              <w:t>（做法不正確，如同考試作弊</w:t>
            </w:r>
            <w:r w:rsidRPr="00DA06CC">
              <w:rPr>
                <w:rFonts w:ascii="新細明體" w:hAnsi="新細明體" w:cs="Arial" w:hint="eastAsia"/>
              </w:rPr>
              <w:t>，但後果卻嚴重多了</w:t>
            </w:r>
            <w:r w:rsidRPr="00DA06CC">
              <w:rPr>
                <w:rFonts w:ascii="新細明體" w:hAnsi="新細明體" w:cs="Arial"/>
              </w:rPr>
              <w:t>）</w:t>
            </w:r>
          </w:p>
          <w:p w14:paraId="40042640" w14:textId="77777777" w:rsidR="00C03BF1" w:rsidRPr="003722CA" w:rsidRDefault="00C03BF1" w:rsidP="00C03BF1">
            <w:pPr>
              <w:pStyle w:val="af7"/>
              <w:numPr>
                <w:ilvl w:val="0"/>
                <w:numId w:val="27"/>
              </w:numPr>
              <w:spacing w:after="0" w:line="240" w:lineRule="auto"/>
              <w:ind w:hanging="158"/>
              <w:rPr>
                <w:rFonts w:ascii="新細明體" w:eastAsia="新細明體" w:hAnsi="新細明體" w:cs="Arial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lang w:eastAsia="zh-TW"/>
              </w:rPr>
              <w:t>受查者會有什麼後果，由誰定斷</w:t>
            </w:r>
            <w:r>
              <w:rPr>
                <w:rFonts w:ascii="新細明體" w:eastAsia="新細明體" w:hAnsi="新細明體" w:cs="Arial" w:hint="eastAsia"/>
                <w:lang w:eastAsia="zh-TW"/>
              </w:rPr>
              <w:t>？</w:t>
            </w:r>
            <w:r w:rsidRPr="003722CA">
              <w:rPr>
                <w:rFonts w:ascii="新細明體" w:eastAsia="新細明體" w:hAnsi="新細明體" w:cs="Arial"/>
                <w:lang w:eastAsia="zh-TW"/>
              </w:rPr>
              <w:t>廉政公署的角色是什麼？</w:t>
            </w:r>
          </w:p>
          <w:p w14:paraId="7A3C4B60" w14:textId="77777777" w:rsidR="00C03BF1" w:rsidRPr="003722CA" w:rsidRDefault="00C03BF1" w:rsidP="003B0FF0">
            <w:pPr>
              <w:pStyle w:val="af7"/>
              <w:rPr>
                <w:rFonts w:ascii="新細明體" w:eastAsia="新細明體" w:hAnsi="新細明體" w:cs="Arial"/>
                <w:lang w:eastAsia="zh-TW"/>
              </w:rPr>
            </w:pPr>
            <w:r w:rsidRPr="003722CA">
              <w:rPr>
                <w:rFonts w:ascii="新細明體" w:eastAsia="新細明體" w:hAnsi="新細明體" w:cs="Arial"/>
                <w:lang w:eastAsia="zh-TW"/>
              </w:rPr>
              <w:t>（法官跟據刑法典處理，而廉政公署則依刑法進行調查和偵查。）</w:t>
            </w:r>
          </w:p>
        </w:tc>
        <w:tc>
          <w:tcPr>
            <w:tcW w:w="1417" w:type="dxa"/>
          </w:tcPr>
          <w:p w14:paraId="762491D1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電腦</w:t>
            </w:r>
          </w:p>
        </w:tc>
        <w:tc>
          <w:tcPr>
            <w:tcW w:w="941" w:type="dxa"/>
          </w:tcPr>
          <w:p w14:paraId="73FAE700" w14:textId="44535A04" w:rsidR="00C03BF1" w:rsidRPr="003722CA" w:rsidRDefault="006674DB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2</w:t>
            </w:r>
            <w:r>
              <w:rPr>
                <w:rFonts w:ascii="新細明體" w:hAnsi="新細明體" w:cs="Arial"/>
              </w:rPr>
              <w:t>0</w:t>
            </w:r>
            <w:r w:rsidR="00C03BF1" w:rsidRPr="003722CA">
              <w:rPr>
                <w:rFonts w:ascii="新細明體" w:hAnsi="新細明體" w:cs="Arial"/>
              </w:rPr>
              <w:t>分鐘</w:t>
            </w:r>
          </w:p>
        </w:tc>
      </w:tr>
      <w:tr w:rsidR="006674DB" w:rsidRPr="003722CA" w14:paraId="086793EF" w14:textId="77777777" w:rsidTr="00262C50">
        <w:trPr>
          <w:trHeight w:val="911"/>
        </w:trPr>
        <w:tc>
          <w:tcPr>
            <w:tcW w:w="1271" w:type="dxa"/>
          </w:tcPr>
          <w:p w14:paraId="5D135F1A" w14:textId="59B1CB70" w:rsidR="006674DB" w:rsidRPr="003722CA" w:rsidRDefault="00A81BCF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學生分享</w:t>
            </w:r>
          </w:p>
        </w:tc>
        <w:tc>
          <w:tcPr>
            <w:tcW w:w="5387" w:type="dxa"/>
          </w:tcPr>
          <w:p w14:paraId="4B344FEC" w14:textId="45B76B64" w:rsidR="006674DB" w:rsidRPr="003722CA" w:rsidRDefault="00A81BCF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學生經過</w:t>
            </w:r>
            <w:r w:rsidR="009B53A7">
              <w:rPr>
                <w:rFonts w:ascii="新細明體" w:hAnsi="新細明體" w:cs="Arial" w:hint="eastAsia"/>
              </w:rPr>
              <w:t>角色扮演，說出當時的</w:t>
            </w:r>
            <w:r w:rsidR="00EB1D18">
              <w:rPr>
                <w:rFonts w:ascii="新細明體" w:hAnsi="新細明體" w:cs="Arial" w:hint="eastAsia"/>
              </w:rPr>
              <w:t>自身</w:t>
            </w:r>
            <w:r w:rsidR="009B53A7">
              <w:rPr>
                <w:rFonts w:ascii="新細明體" w:hAnsi="新細明體" w:cs="Arial" w:hint="eastAsia"/>
              </w:rPr>
              <w:t>感受</w:t>
            </w:r>
            <w:r w:rsidR="00EB1D18">
              <w:rPr>
                <w:rFonts w:ascii="新細明體" w:hAnsi="新細明體" w:cs="Arial" w:hint="eastAsia"/>
              </w:rPr>
              <w:t>，</w:t>
            </w:r>
            <w:r w:rsidR="003B7863">
              <w:rPr>
                <w:rFonts w:ascii="新細明體" w:hAnsi="新細明體" w:cs="Arial" w:hint="eastAsia"/>
              </w:rPr>
              <w:t>及現實當時的他會否有別的想法，從而加深</w:t>
            </w:r>
            <w:r w:rsidR="005A0040">
              <w:rPr>
                <w:rFonts w:ascii="新細明體" w:hAnsi="新細明體" w:cs="Arial" w:hint="eastAsia"/>
              </w:rPr>
              <w:t>學生對角色</w:t>
            </w:r>
            <w:r w:rsidR="00262C50">
              <w:rPr>
                <w:rFonts w:ascii="新細明體" w:hAnsi="新細明體" w:cs="Arial" w:hint="eastAsia"/>
              </w:rPr>
              <w:t>的行動反思。</w:t>
            </w:r>
          </w:p>
        </w:tc>
        <w:tc>
          <w:tcPr>
            <w:tcW w:w="1417" w:type="dxa"/>
          </w:tcPr>
          <w:p w14:paraId="30EAE4A8" w14:textId="77777777" w:rsidR="006674DB" w:rsidRPr="003722CA" w:rsidRDefault="006674DB" w:rsidP="003B0FF0">
            <w:pPr>
              <w:rPr>
                <w:rFonts w:ascii="新細明體" w:hAnsi="新細明體" w:cs="Arial"/>
              </w:rPr>
            </w:pPr>
          </w:p>
        </w:tc>
        <w:tc>
          <w:tcPr>
            <w:tcW w:w="941" w:type="dxa"/>
          </w:tcPr>
          <w:p w14:paraId="3E52C54B" w14:textId="10D1A941" w:rsidR="006674DB" w:rsidRDefault="00A81BCF" w:rsidP="003B0FF0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/>
              </w:rPr>
              <w:t>10</w:t>
            </w:r>
            <w:r>
              <w:rPr>
                <w:rFonts w:ascii="新細明體" w:hAnsi="新細明體" w:cs="Arial" w:hint="eastAsia"/>
              </w:rPr>
              <w:t>分鐘</w:t>
            </w:r>
          </w:p>
        </w:tc>
      </w:tr>
      <w:tr w:rsidR="00C03BF1" w:rsidRPr="003722CA" w14:paraId="3745E51A" w14:textId="77777777" w:rsidTr="003B0FF0">
        <w:tc>
          <w:tcPr>
            <w:tcW w:w="1271" w:type="dxa"/>
          </w:tcPr>
          <w:p w14:paraId="7E52E9EF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總結階段</w:t>
            </w:r>
          </w:p>
        </w:tc>
        <w:tc>
          <w:tcPr>
            <w:tcW w:w="5387" w:type="dxa"/>
          </w:tcPr>
          <w:p w14:paraId="6020B295" w14:textId="576AC895" w:rsidR="00C03BF1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貪污者需接受法津的制裁，為自己的犯罪行為付出代價。</w:t>
            </w:r>
            <w:r w:rsidR="0046124B">
              <w:rPr>
                <w:rFonts w:ascii="新細明體" w:hAnsi="新細明體" w:cs="Arial" w:hint="eastAsia"/>
              </w:rPr>
              <w:t>並</w:t>
            </w:r>
            <w:r w:rsidR="006A24AA">
              <w:rPr>
                <w:rFonts w:ascii="新細明體" w:hAnsi="新細明體" w:cs="Arial" w:hint="eastAsia"/>
              </w:rPr>
              <w:t>針對</w:t>
            </w:r>
            <w:r w:rsidR="005E1EFC">
              <w:rPr>
                <w:rFonts w:ascii="新細明體" w:hAnsi="新細明體" w:cs="Arial" w:hint="eastAsia"/>
              </w:rPr>
              <w:t>以上內容有以下總結:</w:t>
            </w:r>
          </w:p>
          <w:p w14:paraId="6B5ED838" w14:textId="77777777" w:rsidR="006A24AA" w:rsidRDefault="00574704" w:rsidP="0020604A">
            <w:pPr>
              <w:ind w:left="720"/>
              <w:rPr>
                <w:rFonts w:ascii="新細明體" w:hAnsi="新細明體" w:cs="Arial"/>
                <w:lang w:val="en-HK"/>
              </w:rPr>
            </w:pPr>
            <w:r w:rsidRPr="00574704">
              <w:rPr>
                <w:rFonts w:ascii="新細明體" w:hAnsi="新細明體" w:cs="Arial"/>
              </w:rPr>
              <w:t xml:space="preserve">1. </w:t>
            </w:r>
            <w:r w:rsidRPr="00574704">
              <w:rPr>
                <w:rFonts w:ascii="新細明體" w:hAnsi="新細明體" w:cs="Arial" w:hint="eastAsia"/>
                <w:lang w:val="en-HK"/>
              </w:rPr>
              <w:t>無論什麼理由，犯法就是犯法，都會</w:t>
            </w:r>
          </w:p>
          <w:p w14:paraId="307D96F6" w14:textId="348ED987" w:rsidR="00574704" w:rsidRPr="00574704" w:rsidRDefault="006A24AA" w:rsidP="0020604A">
            <w:pPr>
              <w:ind w:left="720"/>
              <w:rPr>
                <w:rFonts w:ascii="新細明體" w:hAnsi="新細明體" w:cs="Arial"/>
                <w:lang w:val="en-HK"/>
              </w:rPr>
            </w:pPr>
            <w:r>
              <w:rPr>
                <w:rFonts w:ascii="新細明體" w:hAnsi="新細明體" w:cs="Arial" w:hint="eastAsia"/>
                <w:lang w:val="en-HK"/>
              </w:rPr>
              <w:t xml:space="preserve"> </w:t>
            </w:r>
            <w:r>
              <w:rPr>
                <w:rFonts w:ascii="新細明體" w:hAnsi="新細明體" w:cs="Arial"/>
                <w:lang w:val="en-HK"/>
              </w:rPr>
              <w:t xml:space="preserve">  </w:t>
            </w:r>
            <w:r w:rsidR="00574704" w:rsidRPr="00574704">
              <w:rPr>
                <w:rFonts w:ascii="新細明體" w:hAnsi="新細明體" w:cs="Arial" w:hint="eastAsia"/>
                <w:lang w:val="en-HK"/>
              </w:rPr>
              <w:t>受到應有的懲罰。</w:t>
            </w:r>
          </w:p>
          <w:p w14:paraId="5D15270B" w14:textId="77777777" w:rsidR="00574704" w:rsidRPr="00574704" w:rsidRDefault="00574704" w:rsidP="0020604A">
            <w:pPr>
              <w:ind w:left="720"/>
              <w:rPr>
                <w:rFonts w:ascii="新細明體" w:hAnsi="新細明體" w:cs="Arial"/>
                <w:lang w:val="en-HK"/>
              </w:rPr>
            </w:pPr>
            <w:r w:rsidRPr="00574704">
              <w:rPr>
                <w:rFonts w:ascii="新細明體" w:hAnsi="新細明體" w:cs="Arial"/>
              </w:rPr>
              <w:t xml:space="preserve">2. </w:t>
            </w:r>
            <w:r w:rsidRPr="00574704">
              <w:rPr>
                <w:rFonts w:ascii="新細明體" w:hAnsi="新細明體" w:cs="Arial" w:hint="eastAsia"/>
                <w:lang w:val="en-HK"/>
              </w:rPr>
              <w:t>法律面前，人人平等。</w:t>
            </w:r>
          </w:p>
          <w:p w14:paraId="0F87BC5F" w14:textId="77777777" w:rsidR="00574704" w:rsidRPr="00574704" w:rsidRDefault="00574704" w:rsidP="0020604A">
            <w:pPr>
              <w:ind w:left="720"/>
              <w:rPr>
                <w:rFonts w:ascii="新細明體" w:hAnsi="新細明體" w:cs="Arial"/>
                <w:lang w:val="en-HK"/>
              </w:rPr>
            </w:pPr>
            <w:r w:rsidRPr="00574704">
              <w:rPr>
                <w:rFonts w:ascii="新細明體" w:hAnsi="新細明體" w:cs="Arial"/>
                <w:lang w:val="en-HK"/>
              </w:rPr>
              <w:t xml:space="preserve">3. </w:t>
            </w:r>
            <w:r w:rsidRPr="00574704">
              <w:rPr>
                <w:rFonts w:ascii="新細明體" w:hAnsi="新細明體" w:cs="Arial" w:hint="eastAsia"/>
                <w:lang w:val="en-HK"/>
              </w:rPr>
              <w:t>如發現貪污行為，應主動向廉政公署</w:t>
            </w:r>
          </w:p>
          <w:p w14:paraId="4DE567CA" w14:textId="48B6D7B8" w:rsidR="00574704" w:rsidRPr="0020604A" w:rsidRDefault="00574704" w:rsidP="0020604A">
            <w:pPr>
              <w:ind w:left="720"/>
              <w:rPr>
                <w:rFonts w:ascii="新細明體" w:hAnsi="新細明體" w:cs="Arial"/>
                <w:lang w:val="en-HK"/>
              </w:rPr>
            </w:pPr>
            <w:r w:rsidRPr="00574704">
              <w:rPr>
                <w:rFonts w:ascii="新細明體" w:hAnsi="新細明體" w:cs="Arial"/>
                <w:lang w:val="en-HK"/>
              </w:rPr>
              <w:t xml:space="preserve">    (</w:t>
            </w:r>
            <w:r w:rsidRPr="00574704">
              <w:rPr>
                <w:rFonts w:ascii="新細明體" w:hAnsi="新細明體" w:cs="Arial" w:hint="eastAsia"/>
                <w:lang w:val="en-HK"/>
              </w:rPr>
              <w:t>ＣＣＡＣ</w:t>
            </w:r>
            <w:r w:rsidRPr="00574704">
              <w:rPr>
                <w:rFonts w:ascii="新細明體" w:hAnsi="新細明體" w:cs="Arial"/>
                <w:lang w:val="en-HK"/>
              </w:rPr>
              <w:t>)</w:t>
            </w:r>
            <w:r w:rsidRPr="00574704">
              <w:rPr>
                <w:rFonts w:ascii="新細明體" w:hAnsi="新細明體" w:cs="Arial" w:hint="eastAsia"/>
                <w:lang w:val="en-HK"/>
              </w:rPr>
              <w:t>作出舉報。</w:t>
            </w:r>
          </w:p>
        </w:tc>
        <w:tc>
          <w:tcPr>
            <w:tcW w:w="1417" w:type="dxa"/>
          </w:tcPr>
          <w:p w14:paraId="74CB94DC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簡報</w:t>
            </w:r>
          </w:p>
        </w:tc>
        <w:tc>
          <w:tcPr>
            <w:tcW w:w="941" w:type="dxa"/>
          </w:tcPr>
          <w:p w14:paraId="411AAC04" w14:textId="77777777" w:rsidR="00C03BF1" w:rsidRPr="003722CA" w:rsidRDefault="00C03BF1" w:rsidP="003B0FF0">
            <w:pPr>
              <w:rPr>
                <w:rFonts w:ascii="新細明體" w:hAnsi="新細明體" w:cs="Arial"/>
              </w:rPr>
            </w:pPr>
            <w:r w:rsidRPr="003722CA">
              <w:rPr>
                <w:rFonts w:ascii="新細明體" w:hAnsi="新細明體" w:cs="Arial"/>
              </w:rPr>
              <w:t>5分鐘</w:t>
            </w:r>
          </w:p>
        </w:tc>
      </w:tr>
    </w:tbl>
    <w:p w14:paraId="0E527630" w14:textId="77777777" w:rsidR="00C03BF1" w:rsidRDefault="00C03BF1" w:rsidP="00C03BF1">
      <w:pPr>
        <w:rPr>
          <w:rFonts w:ascii="新細明體" w:hAnsi="新細明體" w:cs="Arial"/>
        </w:rPr>
      </w:pPr>
    </w:p>
    <w:p w14:paraId="0E1BA853" w14:textId="77777777" w:rsidR="00C03BF1" w:rsidRDefault="00C03BF1" w:rsidP="00C03BF1">
      <w:pPr>
        <w:rPr>
          <w:rFonts w:ascii="新細明體" w:hAnsi="新細明體" w:cs="Arial"/>
        </w:rPr>
      </w:pPr>
    </w:p>
    <w:p w14:paraId="033DA7ED" w14:textId="77777777" w:rsidR="00C03BF1" w:rsidRDefault="00C03BF1" w:rsidP="00C03BF1">
      <w:pPr>
        <w:rPr>
          <w:rFonts w:ascii="新細明體" w:hAnsi="新細明體" w:cs="Arial"/>
        </w:rPr>
      </w:pPr>
    </w:p>
    <w:p w14:paraId="4BE8BA0F" w14:textId="77777777" w:rsidR="00C03BF1" w:rsidRDefault="00C03BF1" w:rsidP="00C03BF1">
      <w:pPr>
        <w:rPr>
          <w:rFonts w:ascii="新細明體" w:hAnsi="新細明體" w:cs="Arial"/>
        </w:rPr>
      </w:pPr>
    </w:p>
    <w:p w14:paraId="1A320DF1" w14:textId="1783A13E" w:rsidR="00C03BF1" w:rsidRDefault="00C03BF1" w:rsidP="00C03BF1">
      <w:pPr>
        <w:rPr>
          <w:rFonts w:ascii="新細明體" w:hAnsi="新細明體" w:cs="Arial" w:hint="eastAsia"/>
        </w:rPr>
      </w:pPr>
    </w:p>
    <w:bookmarkEnd w:id="3"/>
    <w:sectPr w:rsidR="00C03BF1" w:rsidSect="006338D2">
      <w:headerReference w:type="default" r:id="rId10"/>
      <w:footerReference w:type="even" r:id="rId11"/>
      <w:footerReference w:type="default" r:id="rId12"/>
      <w:pgSz w:w="11907" w:h="16840" w:code="9"/>
      <w:pgMar w:top="1134" w:right="1418" w:bottom="1134" w:left="1418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A56B9" w14:textId="77777777" w:rsidR="008D5145" w:rsidRDefault="008D5145">
      <w:r>
        <w:separator/>
      </w:r>
    </w:p>
  </w:endnote>
  <w:endnote w:type="continuationSeparator" w:id="0">
    <w:p w14:paraId="7EDD0862" w14:textId="77777777" w:rsidR="008D5145" w:rsidRDefault="008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FBBE" w14:textId="77777777" w:rsidR="000150E7" w:rsidRDefault="000150E7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D2561C" w14:textId="77777777" w:rsidR="000150E7" w:rsidRDefault="000150E7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1C40" w14:textId="6CCFF337" w:rsidR="000150E7" w:rsidRPr="00B9764F" w:rsidRDefault="000150E7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B83F05">
      <w:rPr>
        <w:rStyle w:val="a4"/>
        <w:noProof/>
        <w:sz w:val="20"/>
        <w:szCs w:val="20"/>
      </w:rPr>
      <w:t>1</w:t>
    </w:r>
    <w:r w:rsidRPr="00B9764F">
      <w:rPr>
        <w:rStyle w:val="a4"/>
        <w:sz w:val="20"/>
        <w:szCs w:val="20"/>
      </w:rPr>
      <w:fldChar w:fldCharType="end"/>
    </w:r>
  </w:p>
  <w:p w14:paraId="74CE7680" w14:textId="77777777" w:rsidR="000150E7" w:rsidRPr="00392AFD" w:rsidRDefault="000150E7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297E" w14:textId="77777777" w:rsidR="008D5145" w:rsidRDefault="008D5145">
      <w:r>
        <w:separator/>
      </w:r>
    </w:p>
  </w:footnote>
  <w:footnote w:type="continuationSeparator" w:id="0">
    <w:p w14:paraId="14BAAA51" w14:textId="77777777" w:rsidR="008D5145" w:rsidRDefault="008D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FFCB" w14:textId="26C1AE77" w:rsidR="000150E7" w:rsidRPr="00B9764F" w:rsidRDefault="000150E7" w:rsidP="00B9764F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432B6"/>
    <w:multiLevelType w:val="hybridMultilevel"/>
    <w:tmpl w:val="11BEF13A"/>
    <w:lvl w:ilvl="0" w:tplc="0128B08A">
      <w:start w:val="1"/>
      <w:numFmt w:val="decimal"/>
      <w:lvlText w:val="第%1節"/>
      <w:lvlJc w:val="left"/>
      <w:pPr>
        <w:ind w:left="773" w:hanging="773"/>
      </w:pPr>
      <w:rPr>
        <w:rFonts w:ascii="Arial" w:hAnsi="Arial" w:cs="Arial" w:hint="default"/>
        <w:b/>
        <w:bCs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16617"/>
    <w:multiLevelType w:val="hybridMultilevel"/>
    <w:tmpl w:val="07CEB4C0"/>
    <w:lvl w:ilvl="0" w:tplc="CB16C8DA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643EE"/>
    <w:multiLevelType w:val="hybridMultilevel"/>
    <w:tmpl w:val="8B8CE430"/>
    <w:lvl w:ilvl="0" w:tplc="B8263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09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07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2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27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03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27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C3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E5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D2B5F"/>
    <w:multiLevelType w:val="hybridMultilevel"/>
    <w:tmpl w:val="46EAE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F46656"/>
    <w:multiLevelType w:val="hybridMultilevel"/>
    <w:tmpl w:val="705AA986"/>
    <w:lvl w:ilvl="0" w:tplc="8E946414">
      <w:start w:val="1"/>
      <w:numFmt w:val="decimal"/>
      <w:lvlText w:val="第%1節"/>
      <w:lvlJc w:val="left"/>
      <w:pPr>
        <w:ind w:left="773" w:hanging="773"/>
      </w:pPr>
      <w:rPr>
        <w:rFonts w:ascii="Arial" w:hAnsi="Arial" w:cs="Arial" w:hint="default"/>
        <w:b w:val="0"/>
        <w:bCs w:val="0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674B7"/>
    <w:multiLevelType w:val="hybridMultilevel"/>
    <w:tmpl w:val="889EA0B4"/>
    <w:lvl w:ilvl="0" w:tplc="3D7892E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D01AE0"/>
    <w:multiLevelType w:val="hybridMultilevel"/>
    <w:tmpl w:val="54CA2B52"/>
    <w:lvl w:ilvl="0" w:tplc="493E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E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04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2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84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4B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C6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0F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2B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0B630C"/>
    <w:multiLevelType w:val="hybridMultilevel"/>
    <w:tmpl w:val="8954F262"/>
    <w:lvl w:ilvl="0" w:tplc="53E2765E">
      <w:start w:val="1"/>
      <w:numFmt w:val="japaneseCounting"/>
      <w:lvlText w:val="%1、"/>
      <w:lvlJc w:val="left"/>
      <w:pPr>
        <w:ind w:left="930" w:hanging="57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0E4CB9"/>
    <w:multiLevelType w:val="hybridMultilevel"/>
    <w:tmpl w:val="0CBCC7E2"/>
    <w:lvl w:ilvl="0" w:tplc="A76A1A22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107EB"/>
    <w:multiLevelType w:val="hybridMultilevel"/>
    <w:tmpl w:val="705AA986"/>
    <w:lvl w:ilvl="0" w:tplc="8E946414">
      <w:start w:val="1"/>
      <w:numFmt w:val="decimal"/>
      <w:lvlText w:val="第%1節"/>
      <w:lvlJc w:val="left"/>
      <w:pPr>
        <w:ind w:left="773" w:hanging="773"/>
      </w:pPr>
      <w:rPr>
        <w:rFonts w:ascii="Arial" w:hAnsi="Arial" w:cs="Arial" w:hint="default"/>
        <w:b w:val="0"/>
        <w:bCs w:val="0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111540"/>
    <w:multiLevelType w:val="hybridMultilevel"/>
    <w:tmpl w:val="07CEB4C0"/>
    <w:lvl w:ilvl="0" w:tplc="CB16C8DA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6529B"/>
    <w:multiLevelType w:val="hybridMultilevel"/>
    <w:tmpl w:val="0708121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0"/>
  </w:num>
  <w:num w:numId="5">
    <w:abstractNumId w:val="25"/>
  </w:num>
  <w:num w:numId="6">
    <w:abstractNumId w:val="12"/>
  </w:num>
  <w:num w:numId="7">
    <w:abstractNumId w:val="8"/>
  </w:num>
  <w:num w:numId="8">
    <w:abstractNumId w:val="22"/>
  </w:num>
  <w:num w:numId="9">
    <w:abstractNumId w:val="28"/>
  </w:num>
  <w:num w:numId="10">
    <w:abstractNumId w:val="18"/>
  </w:num>
  <w:num w:numId="11">
    <w:abstractNumId w:val="11"/>
  </w:num>
  <w:num w:numId="12">
    <w:abstractNumId w:val="3"/>
  </w:num>
  <w:num w:numId="13">
    <w:abstractNumId w:val="1"/>
  </w:num>
  <w:num w:numId="14">
    <w:abstractNumId w:val="23"/>
  </w:num>
  <w:num w:numId="15">
    <w:abstractNumId w:val="6"/>
  </w:num>
  <w:num w:numId="16">
    <w:abstractNumId w:val="17"/>
  </w:num>
  <w:num w:numId="17">
    <w:abstractNumId w:val="15"/>
  </w:num>
  <w:num w:numId="18">
    <w:abstractNumId w:val="4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7"/>
  </w:num>
  <w:num w:numId="24">
    <w:abstractNumId w:val="2"/>
  </w:num>
  <w:num w:numId="25">
    <w:abstractNumId w:val="14"/>
  </w:num>
  <w:num w:numId="26">
    <w:abstractNumId w:val="30"/>
  </w:num>
  <w:num w:numId="27">
    <w:abstractNumId w:val="10"/>
  </w:num>
  <w:num w:numId="28">
    <w:abstractNumId w:val="21"/>
  </w:num>
  <w:num w:numId="29">
    <w:abstractNumId w:val="29"/>
  </w:num>
  <w:num w:numId="30">
    <w:abstractNumId w:val="7"/>
  </w:num>
  <w:num w:numId="31">
    <w:abstractNumId w:val="26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HK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HK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582D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3556"/>
    <w:rsid w:val="000461B2"/>
    <w:rsid w:val="0005110E"/>
    <w:rsid w:val="000710DE"/>
    <w:rsid w:val="00074541"/>
    <w:rsid w:val="000765ED"/>
    <w:rsid w:val="000769FB"/>
    <w:rsid w:val="00076DA4"/>
    <w:rsid w:val="000857C3"/>
    <w:rsid w:val="00085FEE"/>
    <w:rsid w:val="00095D32"/>
    <w:rsid w:val="000B2B1C"/>
    <w:rsid w:val="000B72C7"/>
    <w:rsid w:val="000C0121"/>
    <w:rsid w:val="000D35F9"/>
    <w:rsid w:val="000D4A56"/>
    <w:rsid w:val="000D655A"/>
    <w:rsid w:val="000E450D"/>
    <w:rsid w:val="000F2F12"/>
    <w:rsid w:val="000F5117"/>
    <w:rsid w:val="000F535A"/>
    <w:rsid w:val="00100E0C"/>
    <w:rsid w:val="00103BB7"/>
    <w:rsid w:val="00107591"/>
    <w:rsid w:val="0011482F"/>
    <w:rsid w:val="00115C1A"/>
    <w:rsid w:val="00120C1E"/>
    <w:rsid w:val="00134303"/>
    <w:rsid w:val="001411F9"/>
    <w:rsid w:val="00141B85"/>
    <w:rsid w:val="00147F7F"/>
    <w:rsid w:val="001538E8"/>
    <w:rsid w:val="00161CD2"/>
    <w:rsid w:val="00184C5F"/>
    <w:rsid w:val="001911C5"/>
    <w:rsid w:val="001942C4"/>
    <w:rsid w:val="001A0821"/>
    <w:rsid w:val="001A1BC9"/>
    <w:rsid w:val="001A5248"/>
    <w:rsid w:val="001A5BD2"/>
    <w:rsid w:val="001A6009"/>
    <w:rsid w:val="001B20FB"/>
    <w:rsid w:val="001B67CC"/>
    <w:rsid w:val="001C2FB3"/>
    <w:rsid w:val="001D2361"/>
    <w:rsid w:val="001E1062"/>
    <w:rsid w:val="001E5CD6"/>
    <w:rsid w:val="001F0BEA"/>
    <w:rsid w:val="001F122B"/>
    <w:rsid w:val="001F3AF2"/>
    <w:rsid w:val="002009DE"/>
    <w:rsid w:val="002035B4"/>
    <w:rsid w:val="00204240"/>
    <w:rsid w:val="0020604A"/>
    <w:rsid w:val="0021425D"/>
    <w:rsid w:val="00215A0A"/>
    <w:rsid w:val="00220870"/>
    <w:rsid w:val="00220C16"/>
    <w:rsid w:val="00220D8F"/>
    <w:rsid w:val="00226569"/>
    <w:rsid w:val="0023765D"/>
    <w:rsid w:val="002400BB"/>
    <w:rsid w:val="00242C6F"/>
    <w:rsid w:val="00243B98"/>
    <w:rsid w:val="002443A9"/>
    <w:rsid w:val="00251086"/>
    <w:rsid w:val="00251512"/>
    <w:rsid w:val="00252B31"/>
    <w:rsid w:val="00262C50"/>
    <w:rsid w:val="00270E15"/>
    <w:rsid w:val="00273DD7"/>
    <w:rsid w:val="002743D5"/>
    <w:rsid w:val="00274AF2"/>
    <w:rsid w:val="00277A60"/>
    <w:rsid w:val="00283637"/>
    <w:rsid w:val="00293179"/>
    <w:rsid w:val="002A17FE"/>
    <w:rsid w:val="002A5C44"/>
    <w:rsid w:val="002B19A5"/>
    <w:rsid w:val="002B6FD6"/>
    <w:rsid w:val="002C46B1"/>
    <w:rsid w:val="002D76AB"/>
    <w:rsid w:val="002E6960"/>
    <w:rsid w:val="002F37FD"/>
    <w:rsid w:val="002F5352"/>
    <w:rsid w:val="00300357"/>
    <w:rsid w:val="0032401F"/>
    <w:rsid w:val="0033220D"/>
    <w:rsid w:val="00344250"/>
    <w:rsid w:val="00344AD5"/>
    <w:rsid w:val="00346EE8"/>
    <w:rsid w:val="00353A32"/>
    <w:rsid w:val="003704F6"/>
    <w:rsid w:val="0037131A"/>
    <w:rsid w:val="003745BB"/>
    <w:rsid w:val="00376AAB"/>
    <w:rsid w:val="003774FD"/>
    <w:rsid w:val="00383257"/>
    <w:rsid w:val="00386B23"/>
    <w:rsid w:val="0038753E"/>
    <w:rsid w:val="00392AFD"/>
    <w:rsid w:val="003946E3"/>
    <w:rsid w:val="00394C87"/>
    <w:rsid w:val="003A32DE"/>
    <w:rsid w:val="003B4459"/>
    <w:rsid w:val="003B7863"/>
    <w:rsid w:val="003C19EB"/>
    <w:rsid w:val="003C234D"/>
    <w:rsid w:val="003C27FF"/>
    <w:rsid w:val="003C5A83"/>
    <w:rsid w:val="003C6876"/>
    <w:rsid w:val="003C7E13"/>
    <w:rsid w:val="003D1A48"/>
    <w:rsid w:val="003F2E8C"/>
    <w:rsid w:val="003F38E4"/>
    <w:rsid w:val="003F507F"/>
    <w:rsid w:val="003F5F19"/>
    <w:rsid w:val="00401228"/>
    <w:rsid w:val="00403648"/>
    <w:rsid w:val="0040452F"/>
    <w:rsid w:val="00417D8E"/>
    <w:rsid w:val="00420CCD"/>
    <w:rsid w:val="00423ABE"/>
    <w:rsid w:val="00432C43"/>
    <w:rsid w:val="00433B63"/>
    <w:rsid w:val="004444FC"/>
    <w:rsid w:val="00447F93"/>
    <w:rsid w:val="0046124B"/>
    <w:rsid w:val="004637A5"/>
    <w:rsid w:val="00470849"/>
    <w:rsid w:val="0048742B"/>
    <w:rsid w:val="004950F3"/>
    <w:rsid w:val="004977B7"/>
    <w:rsid w:val="004A4764"/>
    <w:rsid w:val="004B1F47"/>
    <w:rsid w:val="004C0A24"/>
    <w:rsid w:val="004C5849"/>
    <w:rsid w:val="004C6A3F"/>
    <w:rsid w:val="004D3E74"/>
    <w:rsid w:val="004D71F0"/>
    <w:rsid w:val="004E223E"/>
    <w:rsid w:val="004F31E9"/>
    <w:rsid w:val="004F3D53"/>
    <w:rsid w:val="005115BE"/>
    <w:rsid w:val="005168A2"/>
    <w:rsid w:val="00522BBC"/>
    <w:rsid w:val="0052427A"/>
    <w:rsid w:val="00526D25"/>
    <w:rsid w:val="00532197"/>
    <w:rsid w:val="0054041D"/>
    <w:rsid w:val="00541A01"/>
    <w:rsid w:val="00542D1D"/>
    <w:rsid w:val="005543F4"/>
    <w:rsid w:val="005633F6"/>
    <w:rsid w:val="005641C0"/>
    <w:rsid w:val="00574704"/>
    <w:rsid w:val="0057533B"/>
    <w:rsid w:val="00575677"/>
    <w:rsid w:val="0057689E"/>
    <w:rsid w:val="0058082B"/>
    <w:rsid w:val="00586FF1"/>
    <w:rsid w:val="00591BC3"/>
    <w:rsid w:val="005A0040"/>
    <w:rsid w:val="005A3E55"/>
    <w:rsid w:val="005A4FED"/>
    <w:rsid w:val="005A7189"/>
    <w:rsid w:val="005B5668"/>
    <w:rsid w:val="005C170C"/>
    <w:rsid w:val="005C2C82"/>
    <w:rsid w:val="005C2F43"/>
    <w:rsid w:val="005C46F1"/>
    <w:rsid w:val="005D3803"/>
    <w:rsid w:val="005D7652"/>
    <w:rsid w:val="005E1EFC"/>
    <w:rsid w:val="005E57ED"/>
    <w:rsid w:val="005E7455"/>
    <w:rsid w:val="005F4B30"/>
    <w:rsid w:val="005F4D4E"/>
    <w:rsid w:val="005F5DEB"/>
    <w:rsid w:val="00605590"/>
    <w:rsid w:val="00607880"/>
    <w:rsid w:val="00610A75"/>
    <w:rsid w:val="00610B13"/>
    <w:rsid w:val="00614E95"/>
    <w:rsid w:val="00615BA5"/>
    <w:rsid w:val="00622FAD"/>
    <w:rsid w:val="00632DD3"/>
    <w:rsid w:val="006336F7"/>
    <w:rsid w:val="006338D2"/>
    <w:rsid w:val="006407C3"/>
    <w:rsid w:val="00646101"/>
    <w:rsid w:val="0064751B"/>
    <w:rsid w:val="00655CD0"/>
    <w:rsid w:val="00655EDE"/>
    <w:rsid w:val="00666E97"/>
    <w:rsid w:val="006674DB"/>
    <w:rsid w:val="00667DD7"/>
    <w:rsid w:val="0067078F"/>
    <w:rsid w:val="00676667"/>
    <w:rsid w:val="00676681"/>
    <w:rsid w:val="00684CAA"/>
    <w:rsid w:val="00686EBE"/>
    <w:rsid w:val="00694250"/>
    <w:rsid w:val="006954A6"/>
    <w:rsid w:val="006969E3"/>
    <w:rsid w:val="006A24AA"/>
    <w:rsid w:val="006A6739"/>
    <w:rsid w:val="006C516C"/>
    <w:rsid w:val="006C5A43"/>
    <w:rsid w:val="006E45EE"/>
    <w:rsid w:val="006E7E4E"/>
    <w:rsid w:val="006F29B7"/>
    <w:rsid w:val="007022DA"/>
    <w:rsid w:val="00707FD1"/>
    <w:rsid w:val="0071107F"/>
    <w:rsid w:val="00721249"/>
    <w:rsid w:val="00721292"/>
    <w:rsid w:val="00730A91"/>
    <w:rsid w:val="0073403E"/>
    <w:rsid w:val="00744E08"/>
    <w:rsid w:val="00756E14"/>
    <w:rsid w:val="00760F0C"/>
    <w:rsid w:val="00777A78"/>
    <w:rsid w:val="00791A06"/>
    <w:rsid w:val="00796555"/>
    <w:rsid w:val="007A12CB"/>
    <w:rsid w:val="007A2708"/>
    <w:rsid w:val="007A5D67"/>
    <w:rsid w:val="007B21F7"/>
    <w:rsid w:val="007B6C93"/>
    <w:rsid w:val="007C1213"/>
    <w:rsid w:val="007C167B"/>
    <w:rsid w:val="007C694E"/>
    <w:rsid w:val="007E20E8"/>
    <w:rsid w:val="007E6318"/>
    <w:rsid w:val="007F0446"/>
    <w:rsid w:val="007F3726"/>
    <w:rsid w:val="0081793C"/>
    <w:rsid w:val="0082108D"/>
    <w:rsid w:val="00822518"/>
    <w:rsid w:val="008271AD"/>
    <w:rsid w:val="00831AE6"/>
    <w:rsid w:val="0083307A"/>
    <w:rsid w:val="0083726A"/>
    <w:rsid w:val="00845022"/>
    <w:rsid w:val="00853BA8"/>
    <w:rsid w:val="00863E7C"/>
    <w:rsid w:val="0087546E"/>
    <w:rsid w:val="00875490"/>
    <w:rsid w:val="00876AAA"/>
    <w:rsid w:val="0088201E"/>
    <w:rsid w:val="00886398"/>
    <w:rsid w:val="0089761F"/>
    <w:rsid w:val="008A5B87"/>
    <w:rsid w:val="008B0044"/>
    <w:rsid w:val="008C4AA7"/>
    <w:rsid w:val="008C6522"/>
    <w:rsid w:val="008C7C4B"/>
    <w:rsid w:val="008D5145"/>
    <w:rsid w:val="008D6C2F"/>
    <w:rsid w:val="008E2AEC"/>
    <w:rsid w:val="008E4A84"/>
    <w:rsid w:val="008E5390"/>
    <w:rsid w:val="008E6C66"/>
    <w:rsid w:val="008E7567"/>
    <w:rsid w:val="008F0E18"/>
    <w:rsid w:val="008F38DF"/>
    <w:rsid w:val="008F4F17"/>
    <w:rsid w:val="008F50AE"/>
    <w:rsid w:val="0090501B"/>
    <w:rsid w:val="00907645"/>
    <w:rsid w:val="00913966"/>
    <w:rsid w:val="00913C29"/>
    <w:rsid w:val="00916133"/>
    <w:rsid w:val="00926651"/>
    <w:rsid w:val="00931956"/>
    <w:rsid w:val="00941094"/>
    <w:rsid w:val="00946299"/>
    <w:rsid w:val="0095411D"/>
    <w:rsid w:val="00977387"/>
    <w:rsid w:val="00977872"/>
    <w:rsid w:val="00987DC8"/>
    <w:rsid w:val="00995C51"/>
    <w:rsid w:val="00997674"/>
    <w:rsid w:val="009A008C"/>
    <w:rsid w:val="009A0180"/>
    <w:rsid w:val="009B0B34"/>
    <w:rsid w:val="009B26D2"/>
    <w:rsid w:val="009B53A7"/>
    <w:rsid w:val="009C6B65"/>
    <w:rsid w:val="009D3093"/>
    <w:rsid w:val="009E29ED"/>
    <w:rsid w:val="009E4689"/>
    <w:rsid w:val="009F48FA"/>
    <w:rsid w:val="00A047C1"/>
    <w:rsid w:val="00A0714B"/>
    <w:rsid w:val="00A115A3"/>
    <w:rsid w:val="00A11B67"/>
    <w:rsid w:val="00A26C0D"/>
    <w:rsid w:val="00A33C5B"/>
    <w:rsid w:val="00A346ED"/>
    <w:rsid w:val="00A34F94"/>
    <w:rsid w:val="00A40CFC"/>
    <w:rsid w:val="00A50E06"/>
    <w:rsid w:val="00A54A5D"/>
    <w:rsid w:val="00A7190A"/>
    <w:rsid w:val="00A745B1"/>
    <w:rsid w:val="00A814E6"/>
    <w:rsid w:val="00A81BCF"/>
    <w:rsid w:val="00A825FB"/>
    <w:rsid w:val="00A95391"/>
    <w:rsid w:val="00A9570A"/>
    <w:rsid w:val="00A96A27"/>
    <w:rsid w:val="00AB5132"/>
    <w:rsid w:val="00AB618F"/>
    <w:rsid w:val="00AC2ADC"/>
    <w:rsid w:val="00AC6958"/>
    <w:rsid w:val="00AD0CA6"/>
    <w:rsid w:val="00AD21D9"/>
    <w:rsid w:val="00AE3093"/>
    <w:rsid w:val="00AE3A0E"/>
    <w:rsid w:val="00AF0E06"/>
    <w:rsid w:val="00B02BFF"/>
    <w:rsid w:val="00B06CD0"/>
    <w:rsid w:val="00B11CA0"/>
    <w:rsid w:val="00B1584A"/>
    <w:rsid w:val="00B22D07"/>
    <w:rsid w:val="00B246A2"/>
    <w:rsid w:val="00B24F26"/>
    <w:rsid w:val="00B25105"/>
    <w:rsid w:val="00B31072"/>
    <w:rsid w:val="00B326F3"/>
    <w:rsid w:val="00B37DFE"/>
    <w:rsid w:val="00B42F9C"/>
    <w:rsid w:val="00B47E01"/>
    <w:rsid w:val="00B53D12"/>
    <w:rsid w:val="00B560D4"/>
    <w:rsid w:val="00B6698A"/>
    <w:rsid w:val="00B83F05"/>
    <w:rsid w:val="00B9675B"/>
    <w:rsid w:val="00B9764F"/>
    <w:rsid w:val="00BA0751"/>
    <w:rsid w:val="00BB2267"/>
    <w:rsid w:val="00BB59AE"/>
    <w:rsid w:val="00BC06AA"/>
    <w:rsid w:val="00BC14DF"/>
    <w:rsid w:val="00BC3A7B"/>
    <w:rsid w:val="00BC4187"/>
    <w:rsid w:val="00BC693E"/>
    <w:rsid w:val="00BD486E"/>
    <w:rsid w:val="00BE2195"/>
    <w:rsid w:val="00BE7349"/>
    <w:rsid w:val="00BF034F"/>
    <w:rsid w:val="00C03BF1"/>
    <w:rsid w:val="00C06E02"/>
    <w:rsid w:val="00C07D51"/>
    <w:rsid w:val="00C13C5D"/>
    <w:rsid w:val="00C14A7E"/>
    <w:rsid w:val="00C24CFD"/>
    <w:rsid w:val="00C35158"/>
    <w:rsid w:val="00C40F0D"/>
    <w:rsid w:val="00C454E4"/>
    <w:rsid w:val="00C46CC4"/>
    <w:rsid w:val="00C502EC"/>
    <w:rsid w:val="00C5787B"/>
    <w:rsid w:val="00C808D1"/>
    <w:rsid w:val="00C80BB5"/>
    <w:rsid w:val="00C81707"/>
    <w:rsid w:val="00C86A7E"/>
    <w:rsid w:val="00C90AEA"/>
    <w:rsid w:val="00CA68B0"/>
    <w:rsid w:val="00CB721E"/>
    <w:rsid w:val="00CC1508"/>
    <w:rsid w:val="00CC4B30"/>
    <w:rsid w:val="00CD3758"/>
    <w:rsid w:val="00CD3A15"/>
    <w:rsid w:val="00CD7AEF"/>
    <w:rsid w:val="00CE0B17"/>
    <w:rsid w:val="00CE6960"/>
    <w:rsid w:val="00CF05E5"/>
    <w:rsid w:val="00CF2498"/>
    <w:rsid w:val="00D00EBA"/>
    <w:rsid w:val="00D25074"/>
    <w:rsid w:val="00D4298C"/>
    <w:rsid w:val="00D4304A"/>
    <w:rsid w:val="00D44BEA"/>
    <w:rsid w:val="00D53E09"/>
    <w:rsid w:val="00D5787F"/>
    <w:rsid w:val="00D63B9D"/>
    <w:rsid w:val="00D75A5C"/>
    <w:rsid w:val="00D850B3"/>
    <w:rsid w:val="00D85A8E"/>
    <w:rsid w:val="00D85DAE"/>
    <w:rsid w:val="00D90738"/>
    <w:rsid w:val="00D93C2D"/>
    <w:rsid w:val="00D93DA2"/>
    <w:rsid w:val="00D9421D"/>
    <w:rsid w:val="00D972B7"/>
    <w:rsid w:val="00DA33A0"/>
    <w:rsid w:val="00DB4841"/>
    <w:rsid w:val="00DB5683"/>
    <w:rsid w:val="00DC488E"/>
    <w:rsid w:val="00DC4C20"/>
    <w:rsid w:val="00DF027A"/>
    <w:rsid w:val="00DF25E7"/>
    <w:rsid w:val="00DF511C"/>
    <w:rsid w:val="00DF6910"/>
    <w:rsid w:val="00E00721"/>
    <w:rsid w:val="00E03D92"/>
    <w:rsid w:val="00E05CA1"/>
    <w:rsid w:val="00E13B8B"/>
    <w:rsid w:val="00E147C0"/>
    <w:rsid w:val="00E15D13"/>
    <w:rsid w:val="00E23258"/>
    <w:rsid w:val="00E26110"/>
    <w:rsid w:val="00E545D0"/>
    <w:rsid w:val="00E63A40"/>
    <w:rsid w:val="00E66726"/>
    <w:rsid w:val="00E701A5"/>
    <w:rsid w:val="00E74C04"/>
    <w:rsid w:val="00E762AE"/>
    <w:rsid w:val="00E83AA1"/>
    <w:rsid w:val="00E86233"/>
    <w:rsid w:val="00E86EE1"/>
    <w:rsid w:val="00E91AE2"/>
    <w:rsid w:val="00E925A6"/>
    <w:rsid w:val="00EB1D18"/>
    <w:rsid w:val="00EB3DC4"/>
    <w:rsid w:val="00EB7F1E"/>
    <w:rsid w:val="00EC4D88"/>
    <w:rsid w:val="00ED29E2"/>
    <w:rsid w:val="00ED4ABB"/>
    <w:rsid w:val="00EF1791"/>
    <w:rsid w:val="00EF1E9F"/>
    <w:rsid w:val="00EF232D"/>
    <w:rsid w:val="00F00CDC"/>
    <w:rsid w:val="00F03BB7"/>
    <w:rsid w:val="00F22B7E"/>
    <w:rsid w:val="00F23843"/>
    <w:rsid w:val="00F243F0"/>
    <w:rsid w:val="00F27235"/>
    <w:rsid w:val="00F306FC"/>
    <w:rsid w:val="00F31383"/>
    <w:rsid w:val="00F4768F"/>
    <w:rsid w:val="00F574BB"/>
    <w:rsid w:val="00F87313"/>
    <w:rsid w:val="00F9252E"/>
    <w:rsid w:val="00F96070"/>
    <w:rsid w:val="00FA5ED5"/>
    <w:rsid w:val="00FB5366"/>
    <w:rsid w:val="00FC1E6E"/>
    <w:rsid w:val="00FC3599"/>
    <w:rsid w:val="00FD27A2"/>
    <w:rsid w:val="00FD3B6F"/>
    <w:rsid w:val="00FE25CF"/>
    <w:rsid w:val="00FE28E1"/>
    <w:rsid w:val="00FF2264"/>
    <w:rsid w:val="00FF542A"/>
    <w:rsid w:val="00FF6B45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4BF656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uiPriority w:val="39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7">
    <w:name w:val="List Paragraph"/>
    <w:basedOn w:val="a"/>
    <w:uiPriority w:val="34"/>
    <w:qFormat/>
    <w:rsid w:val="00C03BF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val="en-HK" w:eastAsia="zh-CN" w:bidi="th-TH"/>
    </w:rPr>
  </w:style>
  <w:style w:type="character" w:customStyle="1" w:styleId="text">
    <w:name w:val="text"/>
    <w:basedOn w:val="a0"/>
    <w:rsid w:val="00D850B3"/>
  </w:style>
  <w:style w:type="character" w:customStyle="1" w:styleId="11">
    <w:name w:val="未解析的提及1"/>
    <w:basedOn w:val="a0"/>
    <w:uiPriority w:val="99"/>
    <w:semiHidden/>
    <w:unhideWhenUsed/>
    <w:rsid w:val="00D2507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B6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cm.gov.mo/zh/currency/currency-in-circulation-in-mac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FvJL2db69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0EB3-287E-4316-BDE3-99AB87FF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2641</Words>
  <Characters>603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3238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</dc:creator>
  <cp:keywords/>
  <cp:lastModifiedBy>Jeffrey, Chi Hang Loi</cp:lastModifiedBy>
  <cp:revision>2</cp:revision>
  <cp:lastPrinted>2022-09-29T03:24:00Z</cp:lastPrinted>
  <dcterms:created xsi:type="dcterms:W3CDTF">2022-11-30T07:21:00Z</dcterms:created>
  <dcterms:modified xsi:type="dcterms:W3CDTF">2022-11-30T07:21:00Z</dcterms:modified>
</cp:coreProperties>
</file>