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8E" w:rsidRPr="00F1498E" w:rsidRDefault="001F6232" w:rsidP="00F1498E">
      <w:pPr>
        <w:jc w:val="center"/>
      </w:pPr>
      <w:r>
        <w:rPr>
          <w:rFonts w:asciiTheme="minorEastAsia" w:hAnsiTheme="minorEastAsia" w:hint="eastAsia"/>
        </w:rPr>
        <w:t>《</w:t>
      </w:r>
      <w:r w:rsidR="00501503">
        <w:rPr>
          <w:rFonts w:hint="eastAsia"/>
        </w:rPr>
        <w:t>澹泊</w:t>
      </w:r>
      <w:r w:rsidR="00501503">
        <w:rPr>
          <w:rFonts w:asciiTheme="minorEastAsia" w:hAnsiTheme="minorEastAsia" w:hint="eastAsia"/>
        </w:rPr>
        <w:t>「</w:t>
      </w:r>
      <w:r w:rsidR="00501503">
        <w:rPr>
          <w:rFonts w:hint="eastAsia"/>
        </w:rPr>
        <w:t>名利</w:t>
      </w:r>
      <w:r w:rsidR="00501503">
        <w:rPr>
          <w:rFonts w:asciiTheme="minorEastAsia" w:hAnsiTheme="minorEastAsia" w:hint="eastAsia"/>
        </w:rPr>
        <w:t>」</w:t>
      </w:r>
      <w:r w:rsidR="00D55DCC" w:rsidRPr="00F1498E">
        <w:rPr>
          <w:rFonts w:hint="eastAsia"/>
        </w:rPr>
        <w:t>，</w:t>
      </w:r>
      <w:r w:rsidR="00D55DCC" w:rsidRPr="00F1498E">
        <w:rPr>
          <w:rFonts w:asciiTheme="minorEastAsia" w:hAnsiTheme="minorEastAsia" w:hint="eastAsia"/>
        </w:rPr>
        <w:t>「</w:t>
      </w:r>
      <w:r w:rsidR="00FD5FCF" w:rsidRPr="00F1498E">
        <w:rPr>
          <w:rFonts w:hint="eastAsia"/>
        </w:rPr>
        <w:t>誠信</w:t>
      </w:r>
      <w:r w:rsidR="00D55DCC" w:rsidRPr="00F1498E">
        <w:rPr>
          <w:rFonts w:asciiTheme="minorEastAsia" w:hAnsiTheme="minorEastAsia" w:hint="eastAsia"/>
        </w:rPr>
        <w:t>」</w:t>
      </w:r>
      <w:r w:rsidR="00FD5FCF" w:rsidRPr="00F1498E">
        <w:rPr>
          <w:rFonts w:hint="eastAsia"/>
        </w:rPr>
        <w:t>致遠</w:t>
      </w:r>
      <w:r>
        <w:rPr>
          <w:rFonts w:asciiTheme="minorEastAsia" w:hAnsiTheme="minorEastAsia" w:hint="eastAsia"/>
        </w:rPr>
        <w:t>》</w:t>
      </w:r>
      <w:r w:rsidR="00F1498E" w:rsidRPr="00F1498E">
        <w:rPr>
          <w:rFonts w:hint="eastAsia"/>
        </w:rPr>
        <w:t>工作紙一</w:t>
      </w:r>
    </w:p>
    <w:p w:rsidR="00F1498E" w:rsidRDefault="00F1498E" w:rsidP="00F1498E">
      <w:r w:rsidRPr="00F1498E">
        <w:rPr>
          <w:rFonts w:hint="eastAsia"/>
        </w:rPr>
        <w:t>一、</w:t>
      </w:r>
      <w:r w:rsidR="00B23565">
        <w:rPr>
          <w:rFonts w:hint="eastAsia"/>
        </w:rPr>
        <w:t>細閱下面兩</w:t>
      </w:r>
      <w:r w:rsidR="000C3DAE">
        <w:rPr>
          <w:rFonts w:hint="eastAsia"/>
        </w:rPr>
        <w:t>篇</w:t>
      </w:r>
      <w:r>
        <w:rPr>
          <w:rFonts w:hint="eastAsia"/>
        </w:rPr>
        <w:t>文章，並完成相應問題。</w:t>
      </w:r>
    </w:p>
    <w:tbl>
      <w:tblPr>
        <w:tblStyle w:val="a7"/>
        <w:tblW w:w="0" w:type="auto"/>
        <w:tblLook w:val="04A0" w:firstRow="1" w:lastRow="0" w:firstColumn="1" w:lastColumn="0" w:noHBand="0" w:noVBand="1"/>
      </w:tblPr>
      <w:tblGrid>
        <w:gridCol w:w="10456"/>
      </w:tblGrid>
      <w:tr w:rsidR="00F1498E" w:rsidTr="00F1498E">
        <w:tc>
          <w:tcPr>
            <w:tcW w:w="10456" w:type="dxa"/>
          </w:tcPr>
          <w:p w:rsidR="00F1498E" w:rsidRPr="00F1498E" w:rsidRDefault="00F1498E" w:rsidP="00F1498E">
            <w:pPr>
              <w:jc w:val="center"/>
              <w:rPr>
                <w:sz w:val="28"/>
                <w:u w:val="single"/>
              </w:rPr>
            </w:pPr>
            <w:r>
              <w:rPr>
                <w:rFonts w:hint="eastAsia"/>
              </w:rPr>
              <w:t>一、</w:t>
            </w:r>
            <w:r w:rsidRPr="00F1498E">
              <w:rPr>
                <w:rFonts w:hint="eastAsia"/>
              </w:rPr>
              <w:t>浙江童路不拾遺檢「十萬鈔票」送派出所</w:t>
            </w:r>
            <w:r w:rsidRPr="00F1498E">
              <w:rPr>
                <w:rFonts w:hint="eastAsia"/>
              </w:rPr>
              <w:t xml:space="preserve"> </w:t>
            </w:r>
            <w:r w:rsidRPr="00F1498E">
              <w:rPr>
                <w:rFonts w:hint="eastAsia"/>
              </w:rPr>
              <w:t>證實僅為「練功券」仍獲讚</w:t>
            </w:r>
          </w:p>
          <w:p w:rsidR="00F1498E" w:rsidRDefault="00F1498E" w:rsidP="00F1498E">
            <w:pPr>
              <w:ind w:firstLineChars="200" w:firstLine="480"/>
            </w:pPr>
            <w:r>
              <w:rPr>
                <w:noProof/>
              </w:rPr>
              <w:drawing>
                <wp:anchor distT="0" distB="0" distL="114300" distR="114300" simplePos="0" relativeHeight="251658240" behindDoc="1" locked="0" layoutInCell="1" allowOverlap="1">
                  <wp:simplePos x="0" y="0"/>
                  <wp:positionH relativeFrom="column">
                    <wp:posOffset>3033395</wp:posOffset>
                  </wp:positionH>
                  <wp:positionV relativeFrom="paragraph">
                    <wp:posOffset>95250</wp:posOffset>
                  </wp:positionV>
                  <wp:extent cx="3409950" cy="1638300"/>
                  <wp:effectExtent l="0" t="0" r="0" b="0"/>
                  <wp:wrapTight wrapText="bothSides">
                    <wp:wrapPolygon edited="0">
                      <wp:start x="0" y="0"/>
                      <wp:lineTo x="0" y="21349"/>
                      <wp:lineTo x="21479" y="21349"/>
                      <wp:lineTo x="21479" y="0"/>
                      <wp:lineTo x="0" y="0"/>
                    </wp:wrapPolygon>
                  </wp:wrapTight>
                  <wp:docPr id="1" name="圖片 1" descr="C:\Users\chongpakka\AppData\Local\Microsoft\Windows\INetCache\Content.Word\8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gpakka\AppData\Local\Microsoft\Windows\INetCache\Content.Word\8a_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943" t="23141" r="17389" b="21572"/>
                          <a:stretch/>
                        </pic:blipFill>
                        <pic:spPr bwMode="auto">
                          <a:xfrm>
                            <a:off x="0" y="0"/>
                            <a:ext cx="3409950" cy="1638300"/>
                          </a:xfrm>
                          <a:prstGeom prst="rect">
                            <a:avLst/>
                          </a:prstGeom>
                          <a:noFill/>
                          <a:ln>
                            <a:noFill/>
                          </a:ln>
                          <a:extLst>
                            <a:ext uri="{53640926-AAD7-44D8-BBD7-CCE9431645EC}">
                              <a14:shadowObscured xmlns:a14="http://schemas.microsoft.com/office/drawing/2010/main"/>
                            </a:ext>
                          </a:extLst>
                        </pic:spPr>
                      </pic:pic>
                    </a:graphicData>
                  </a:graphic>
                </wp:anchor>
              </w:drawing>
            </w:r>
            <w:r w:rsidRPr="0052222E">
              <w:rPr>
                <w:rFonts w:hint="eastAsia"/>
              </w:rPr>
              <w:t>路不拾遺是美德，浙江一群孩子上周六（</w:t>
            </w:r>
            <w:r w:rsidRPr="0052222E">
              <w:rPr>
                <w:rFonts w:hint="eastAsia"/>
              </w:rPr>
              <w:t>15</w:t>
            </w:r>
            <w:r w:rsidRPr="0052222E">
              <w:rPr>
                <w:rFonts w:hint="eastAsia"/>
              </w:rPr>
              <w:t>日）帶同一包「鈔票」到派出所，稱在河邊「十萬塊錢」。民警檢查這批鈔票後，發現那全是銀行職員用於練習點鈔票的「練功券」，雖然這批「鈔票」並不值錢，但孩子們仍因拾金不昧獲讚揚。</w:t>
            </w:r>
          </w:p>
          <w:p w:rsidR="00F1498E" w:rsidRDefault="00F1498E" w:rsidP="00F1498E">
            <w:pPr>
              <w:ind w:firstLineChars="200" w:firstLine="480"/>
            </w:pPr>
            <w:r>
              <w:rPr>
                <w:rFonts w:hint="eastAsia"/>
              </w:rPr>
              <w:t>該批孩子上周六（</w:t>
            </w:r>
            <w:r>
              <w:rPr>
                <w:rFonts w:hint="eastAsia"/>
              </w:rPr>
              <w:t>15</w:t>
            </w:r>
            <w:r>
              <w:rPr>
                <w:rFonts w:hint="eastAsia"/>
              </w:rPr>
              <w:t>日）到溫州平陽縣萬全派出所，拿出一疊包好的「十萬元」，告訴民警那是在河邊撿到的，民警檢查後發現那都是「練功券」而非真鈔，民警得知真相後哭笑不得，但對於幾個孩子們拾金不昧的行為非常讚賞。</w:t>
            </w:r>
          </w:p>
          <w:p w:rsidR="00F1498E" w:rsidRDefault="00F1498E" w:rsidP="000B7B7F">
            <w:r>
              <w:rPr>
                <w:rFonts w:hint="eastAsia"/>
              </w:rPr>
              <w:t>事件曝光後，不少網民也對孩子們路不拾遺表示讚賞：「很可愛啊，一群好孩子！」、「這次幸好是練功券。萬一下次是美金、英鎊、歐元呢，他們也不認識啊。這個行為是對的」、「為小孩子善良的行為和家長的實際教導點贊，</w:t>
            </w:r>
            <w:r>
              <w:rPr>
                <w:rFonts w:hint="eastAsia"/>
              </w:rPr>
              <w:t>10</w:t>
            </w:r>
            <w:r>
              <w:rPr>
                <w:rFonts w:hint="eastAsia"/>
              </w:rPr>
              <w:t>萬塊這麼多，不管真假，能下決定送派出所都是不容易的」。</w:t>
            </w:r>
          </w:p>
          <w:p w:rsidR="00F1498E" w:rsidRDefault="00F1498E" w:rsidP="00F1498E">
            <w:pPr>
              <w:jc w:val="right"/>
            </w:pPr>
            <w:r>
              <w:rPr>
                <w:rFonts w:hint="eastAsia"/>
              </w:rPr>
              <w:t>摘自</w:t>
            </w:r>
            <w:r>
              <w:rPr>
                <w:rFonts w:hint="eastAsia"/>
              </w:rPr>
              <w:t>:</w:t>
            </w:r>
            <w:r w:rsidRPr="0052222E">
              <w:t xml:space="preserve"> </w:t>
            </w:r>
            <w:r>
              <w:rPr>
                <w:rFonts w:hint="eastAsia"/>
              </w:rPr>
              <w:t>星島頭條</w:t>
            </w:r>
          </w:p>
          <w:p w:rsidR="00F1498E" w:rsidRDefault="00F1498E" w:rsidP="00F1498E">
            <w:r>
              <w:rPr>
                <w:rFonts w:hint="eastAsia"/>
              </w:rPr>
              <w:t>1</w:t>
            </w:r>
            <w:r>
              <w:t>.</w:t>
            </w:r>
            <w:r>
              <w:rPr>
                <w:rFonts w:hint="eastAsia"/>
              </w:rPr>
              <w:t>若孩子以拾遺不報的態度處理</w:t>
            </w:r>
            <w:r w:rsidRPr="00FD5FCF">
              <w:rPr>
                <w:rFonts w:hint="eastAsia"/>
              </w:rPr>
              <w:t>「十萬鈔票」</w:t>
            </w:r>
            <w:r>
              <w:rPr>
                <w:rFonts w:hint="eastAsia"/>
              </w:rPr>
              <w:t>，他們可能會面對怎樣的後果</w:t>
            </w:r>
            <w:r>
              <w:rPr>
                <w:rFonts w:hint="eastAsia"/>
              </w:rPr>
              <w:t>?</w:t>
            </w:r>
          </w:p>
          <w:p w:rsidR="00F1498E" w:rsidRDefault="00F1498E" w:rsidP="00F1498E">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498E" w:rsidRDefault="00F1498E" w:rsidP="00F1498E">
            <w:r>
              <w:rPr>
                <w:rFonts w:hint="eastAsia"/>
              </w:rPr>
              <w:t>2</w:t>
            </w:r>
            <w:r>
              <w:t>.</w:t>
            </w:r>
            <w:r>
              <w:rPr>
                <w:rFonts w:hint="eastAsia"/>
              </w:rPr>
              <w:t>以上的新聞內容給了你們怎樣的啟示</w:t>
            </w:r>
            <w:r>
              <w:rPr>
                <w:rFonts w:hint="eastAsia"/>
              </w:rPr>
              <w:t>?</w:t>
            </w:r>
            <w:r>
              <w:rPr>
                <w:rFonts w:hint="eastAsia"/>
              </w:rPr>
              <w:t>為什麼</w:t>
            </w:r>
            <w:r>
              <w:rPr>
                <w:rFonts w:hint="eastAsia"/>
              </w:rPr>
              <w:t>?</w:t>
            </w:r>
          </w:p>
          <w:p w:rsidR="00F1498E" w:rsidRDefault="00F1498E" w:rsidP="00F1498E">
            <w:r>
              <w:t>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1498E" w:rsidTr="00F1498E">
        <w:tc>
          <w:tcPr>
            <w:tcW w:w="10456" w:type="dxa"/>
          </w:tcPr>
          <w:p w:rsidR="00F1498E" w:rsidRPr="00F1498E" w:rsidRDefault="00F1498E" w:rsidP="00F1498E">
            <w:pPr>
              <w:jc w:val="center"/>
            </w:pPr>
            <w:r>
              <w:rPr>
                <w:rFonts w:hint="eastAsia"/>
              </w:rPr>
              <w:t>二、</w:t>
            </w:r>
            <w:r w:rsidR="00C86FBB">
              <w:rPr>
                <w:rFonts w:hint="eastAsia"/>
              </w:rPr>
              <w:t>以</w:t>
            </w:r>
            <w:r w:rsidRPr="00F1498E">
              <w:rPr>
                <w:rFonts w:hint="eastAsia"/>
              </w:rPr>
              <w:t>誠信走遍天下</w:t>
            </w:r>
          </w:p>
          <w:p w:rsidR="00F1498E" w:rsidRDefault="00F1498E" w:rsidP="00F1498E">
            <w:pPr>
              <w:ind w:firstLineChars="200" w:firstLine="480"/>
            </w:pPr>
            <w:r>
              <w:rPr>
                <w:rFonts w:hint="eastAsia"/>
              </w:rPr>
              <w:t>1977</w:t>
            </w:r>
            <w:r>
              <w:rPr>
                <w:rFonts w:hint="eastAsia"/>
              </w:rPr>
              <w:t>年</w:t>
            </w:r>
            <w:r>
              <w:rPr>
                <w:rFonts w:hint="eastAsia"/>
              </w:rPr>
              <w:t>6</w:t>
            </w:r>
            <w:r>
              <w:rPr>
                <w:rFonts w:hint="eastAsia"/>
              </w:rPr>
              <w:t>月，李嘉誠購入大坑虎豹別墅的部分地皮，總計有</w:t>
            </w:r>
            <w:r>
              <w:rPr>
                <w:rFonts w:hint="eastAsia"/>
              </w:rPr>
              <w:t>15</w:t>
            </w:r>
            <w:r>
              <w:rPr>
                <w:rFonts w:hint="eastAsia"/>
              </w:rPr>
              <w:t>萬平方英尺。與其說那塊地是豪華的別墅區，虎豹別墅更像是一個規模宏偉、饒有特色的公園。這裡有巍峨屹立的白塔，紅牆碧瓦的亭台樓閣，雕梁畫棟等等，還有各種傳說中的人物泥塑及山洞、假山、展覽館等，集游樂、休閒、購物為一體，也正因為這些，它成為一處較為著名的旅游勝地。</w:t>
            </w:r>
          </w:p>
          <w:p w:rsidR="00F1498E" w:rsidRDefault="00F1498E" w:rsidP="00F1498E">
            <w:r>
              <w:rPr>
                <w:rFonts w:hint="eastAsia"/>
              </w:rPr>
              <w:t xml:space="preserve">　　李嘉誠購得此地皮後，在上面興建了一座大廈。然而，李嘉誠卻收到消息說游客們對此多有不滿，多數指責大廈與整個別墅風格不統一，喪失了原有的人文景觀。</w:t>
            </w:r>
          </w:p>
          <w:p w:rsidR="00F1498E" w:rsidRDefault="00F1498E" w:rsidP="00F1498E">
            <w:r>
              <w:rPr>
                <w:rFonts w:hint="eastAsia"/>
              </w:rPr>
              <w:t xml:space="preserve">　　李嘉誠立即下令停止在那塊地皮上繼續大興土木，盡量保留別墅花園原貌。李嘉誠意識到，一意孤行，不顧及大眾輿論，就會降低自己的名譽，損害自身以及企業的良好信譽。</w:t>
            </w:r>
          </w:p>
          <w:p w:rsidR="00F1498E" w:rsidRDefault="00F1498E" w:rsidP="00F1498E">
            <w:r>
              <w:rPr>
                <w:rFonts w:hint="eastAsia"/>
              </w:rPr>
              <w:t xml:space="preserve">　　李嘉誠成功秘訣的核心只有一個字：誠。正如他所說：“我絕不同意為了成功而不擇手段，如果這樣，即使僥幸略有所得，也必不能長久。”他為了維護自己的信譽，始終將“誠”放在“利”的前面。寧願放棄開發地皮獲得的豐厚利潤也不願降低自己在大眾心中的良好信譽，他甚至承認“我把信譽視為自己的第二生命”，</w:t>
            </w:r>
            <w:bookmarkStart w:id="0" w:name="_GoBack"/>
            <w:bookmarkEnd w:id="0"/>
            <w:r>
              <w:rPr>
                <w:rFonts w:hint="eastAsia"/>
              </w:rPr>
              <w:t>可見一斑。</w:t>
            </w:r>
          </w:p>
          <w:p w:rsidR="00F1498E" w:rsidRDefault="00F1498E" w:rsidP="00F1498E">
            <w:r>
              <w:rPr>
                <w:rFonts w:hint="eastAsia"/>
              </w:rPr>
              <w:t>1</w:t>
            </w:r>
            <w:r>
              <w:t>.</w:t>
            </w:r>
            <w:r>
              <w:rPr>
                <w:rFonts w:hint="eastAsia"/>
              </w:rPr>
              <w:t>若李嘉誠一意孤行繼續在地皮上發展地產事業，你認為游客們會有何種反應</w:t>
            </w:r>
            <w:r>
              <w:rPr>
                <w:rFonts w:hint="eastAsia"/>
              </w:rPr>
              <w:t>?</w:t>
            </w:r>
            <w:r>
              <w:rPr>
                <w:rFonts w:hint="eastAsia"/>
              </w:rPr>
              <w:t>為什麼</w:t>
            </w:r>
            <w:r>
              <w:rPr>
                <w:rFonts w:hint="eastAsia"/>
              </w:rPr>
              <w:t>?</w:t>
            </w:r>
          </w:p>
          <w:p w:rsidR="00F1498E" w:rsidRDefault="00F1498E" w:rsidP="00F1498E">
            <w:pPr>
              <w:jc w:val="center"/>
            </w:pPr>
            <w:r>
              <w:t>__________________________________________________________________________________________________________________________________________________________________________</w:t>
            </w:r>
          </w:p>
          <w:p w:rsidR="00F1498E" w:rsidRDefault="00F1498E" w:rsidP="00AC34BE">
            <w:r>
              <w:rPr>
                <w:rFonts w:hint="eastAsia"/>
              </w:rPr>
              <w:t>2</w:t>
            </w:r>
            <w:r>
              <w:t>.</w:t>
            </w:r>
            <w:r>
              <w:rPr>
                <w:rFonts w:ascii="新細明體" w:eastAsia="新細明體" w:hAnsi="新細明體" w:hint="eastAsia"/>
              </w:rPr>
              <w:t>「</w:t>
            </w:r>
            <w:r>
              <w:rPr>
                <w:rFonts w:hint="eastAsia"/>
              </w:rPr>
              <w:t>誠</w:t>
            </w:r>
            <w:r>
              <w:rPr>
                <w:rFonts w:asciiTheme="minorEastAsia" w:hAnsiTheme="minorEastAsia" w:hint="eastAsia"/>
              </w:rPr>
              <w:t>」是</w:t>
            </w:r>
            <w:r>
              <w:rPr>
                <w:rFonts w:hint="eastAsia"/>
              </w:rPr>
              <w:t>李嘉誠</w:t>
            </w:r>
            <w:r w:rsidR="00AA6E8E">
              <w:rPr>
                <w:rFonts w:hint="eastAsia"/>
              </w:rPr>
              <w:t>的</w:t>
            </w:r>
            <w:r>
              <w:rPr>
                <w:rFonts w:hint="eastAsia"/>
              </w:rPr>
              <w:t>成功秘訣</w:t>
            </w:r>
            <w:r w:rsidR="00AA6E8E">
              <w:rPr>
                <w:rFonts w:hint="eastAsia"/>
              </w:rPr>
              <w:t>，你會如何發揚這傳統美德在實際生活中</w:t>
            </w:r>
            <w:r w:rsidR="00AA6E8E">
              <w:rPr>
                <w:rFonts w:hint="eastAsia"/>
              </w:rPr>
              <w:t>?</w:t>
            </w:r>
            <w:r w:rsidR="00AA6E8E">
              <w:rPr>
                <w:rFonts w:hint="eastAsia"/>
              </w:rPr>
              <w:t>請列舉一事。</w:t>
            </w:r>
          </w:p>
          <w:p w:rsidR="00F1498E" w:rsidRDefault="00AA6E8E" w:rsidP="00FC6E2C">
            <w:pPr>
              <w:jc w:val="center"/>
            </w:pPr>
            <w:r>
              <w:t>__________________________________________________________________________________________________________________________________________________________________________</w:t>
            </w:r>
          </w:p>
        </w:tc>
      </w:tr>
    </w:tbl>
    <w:p w:rsidR="00F1498E" w:rsidRPr="00F1498E" w:rsidRDefault="00F1498E" w:rsidP="00F1498E">
      <w:pPr>
        <w:jc w:val="center"/>
      </w:pPr>
    </w:p>
    <w:p w:rsidR="00F1498E" w:rsidRPr="00264828" w:rsidRDefault="00F1498E"/>
    <w:sectPr w:rsidR="00F1498E" w:rsidRPr="00264828" w:rsidSect="00F1498E">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B2" w:rsidRDefault="005D59B2" w:rsidP="0052222E">
      <w:r>
        <w:separator/>
      </w:r>
    </w:p>
  </w:endnote>
  <w:endnote w:type="continuationSeparator" w:id="0">
    <w:p w:rsidR="005D59B2" w:rsidRDefault="005D59B2" w:rsidP="0052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B2" w:rsidRDefault="005D59B2" w:rsidP="0052222E">
      <w:r>
        <w:separator/>
      </w:r>
    </w:p>
  </w:footnote>
  <w:footnote w:type="continuationSeparator" w:id="0">
    <w:p w:rsidR="005D59B2" w:rsidRDefault="005D59B2" w:rsidP="0052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ED"/>
    <w:rsid w:val="000B7B7F"/>
    <w:rsid w:val="000C3DAE"/>
    <w:rsid w:val="001F6232"/>
    <w:rsid w:val="00264828"/>
    <w:rsid w:val="00431727"/>
    <w:rsid w:val="00501503"/>
    <w:rsid w:val="0051719A"/>
    <w:rsid w:val="0052222E"/>
    <w:rsid w:val="005D59B2"/>
    <w:rsid w:val="00811AED"/>
    <w:rsid w:val="00AA6E8E"/>
    <w:rsid w:val="00AC34BE"/>
    <w:rsid w:val="00B23565"/>
    <w:rsid w:val="00C86FBB"/>
    <w:rsid w:val="00D43FBF"/>
    <w:rsid w:val="00D55DCC"/>
    <w:rsid w:val="00F1498E"/>
    <w:rsid w:val="00FC6E2C"/>
    <w:rsid w:val="00FD5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770C"/>
  <w15:chartTrackingRefBased/>
  <w15:docId w15:val="{E6898345-5D43-4231-98B2-AC701DAD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8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22E"/>
    <w:pPr>
      <w:tabs>
        <w:tab w:val="center" w:pos="4153"/>
        <w:tab w:val="right" w:pos="8306"/>
      </w:tabs>
      <w:snapToGrid w:val="0"/>
    </w:pPr>
    <w:rPr>
      <w:sz w:val="20"/>
      <w:szCs w:val="20"/>
    </w:rPr>
  </w:style>
  <w:style w:type="character" w:customStyle="1" w:styleId="a4">
    <w:name w:val="頁首 字元"/>
    <w:basedOn w:val="a0"/>
    <w:link w:val="a3"/>
    <w:uiPriority w:val="99"/>
    <w:rsid w:val="0052222E"/>
    <w:rPr>
      <w:sz w:val="20"/>
      <w:szCs w:val="20"/>
    </w:rPr>
  </w:style>
  <w:style w:type="paragraph" w:styleId="a5">
    <w:name w:val="footer"/>
    <w:basedOn w:val="a"/>
    <w:link w:val="a6"/>
    <w:uiPriority w:val="99"/>
    <w:unhideWhenUsed/>
    <w:rsid w:val="0052222E"/>
    <w:pPr>
      <w:tabs>
        <w:tab w:val="center" w:pos="4153"/>
        <w:tab w:val="right" w:pos="8306"/>
      </w:tabs>
      <w:snapToGrid w:val="0"/>
    </w:pPr>
    <w:rPr>
      <w:sz w:val="20"/>
      <w:szCs w:val="20"/>
    </w:rPr>
  </w:style>
  <w:style w:type="character" w:customStyle="1" w:styleId="a6">
    <w:name w:val="頁尾 字元"/>
    <w:basedOn w:val="a0"/>
    <w:link w:val="a5"/>
    <w:uiPriority w:val="99"/>
    <w:rsid w:val="0052222E"/>
    <w:rPr>
      <w:sz w:val="20"/>
      <w:szCs w:val="20"/>
    </w:rPr>
  </w:style>
  <w:style w:type="table" w:styleId="a7">
    <w:name w:val="Table Grid"/>
    <w:basedOn w:val="a1"/>
    <w:uiPriority w:val="39"/>
    <w:rsid w:val="00F1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15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1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A756-8DF4-414C-9F6F-57583BEF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鍾柏嘉</dc:creator>
  <cp:keywords/>
  <dc:description/>
  <cp:lastModifiedBy>鍾柏嘉</cp:lastModifiedBy>
  <cp:revision>13</cp:revision>
  <cp:lastPrinted>2023-03-27T07:35:00Z</cp:lastPrinted>
  <dcterms:created xsi:type="dcterms:W3CDTF">2023-03-27T06:46:00Z</dcterms:created>
  <dcterms:modified xsi:type="dcterms:W3CDTF">2023-03-29T06:28:00Z</dcterms:modified>
</cp:coreProperties>
</file>