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EA" w:rsidRPr="00AD73EA" w:rsidRDefault="00240D1C" w:rsidP="0023041F">
      <w:pPr>
        <w:jc w:val="center"/>
        <w:rPr>
          <w:b/>
          <w:sz w:val="32"/>
          <w:szCs w:val="32"/>
          <w:shd w:val="pct15" w:color="auto" w:fill="FFFFFF"/>
        </w:rPr>
      </w:pPr>
      <w:r>
        <w:rPr>
          <w:rFonts w:hint="eastAsia"/>
          <w:b/>
          <w:sz w:val="32"/>
          <w:szCs w:val="32"/>
          <w:shd w:val="pct15" w:color="auto" w:fill="FFFFFF"/>
        </w:rPr>
        <w:t>第二</w:t>
      </w:r>
      <w:r w:rsidR="00AD73EA" w:rsidRPr="00AD73EA">
        <w:rPr>
          <w:rFonts w:hint="eastAsia"/>
          <w:b/>
          <w:sz w:val="32"/>
          <w:szCs w:val="32"/>
          <w:shd w:val="pct15" w:color="auto" w:fill="FFFFFF"/>
        </w:rPr>
        <w:t>節</w:t>
      </w:r>
      <w:r w:rsidR="00AD73EA">
        <w:rPr>
          <w:rFonts w:hint="eastAsia"/>
          <w:b/>
          <w:sz w:val="32"/>
          <w:szCs w:val="32"/>
          <w:shd w:val="pct15" w:color="auto" w:fill="FFFFFF"/>
        </w:rPr>
        <w:t xml:space="preserve"> </w:t>
      </w:r>
      <w:r w:rsidR="00AD73EA">
        <w:rPr>
          <w:b/>
          <w:sz w:val="32"/>
          <w:szCs w:val="32"/>
          <w:shd w:val="pct15" w:color="auto" w:fill="FFFFFF"/>
        </w:rPr>
        <w:t xml:space="preserve"> </w:t>
      </w:r>
      <w:r w:rsidR="001A39AF" w:rsidRPr="00AD73EA">
        <w:rPr>
          <w:rFonts w:hint="eastAsia"/>
          <w:b/>
          <w:sz w:val="32"/>
          <w:szCs w:val="32"/>
          <w:shd w:val="pct15" w:color="auto" w:fill="FFFFFF"/>
        </w:rPr>
        <w:t>新聞資料</w:t>
      </w:r>
      <w:r w:rsidR="00AD73EA" w:rsidRPr="00AD73EA">
        <w:rPr>
          <w:rFonts w:hint="eastAsia"/>
          <w:b/>
          <w:sz w:val="32"/>
          <w:szCs w:val="32"/>
          <w:shd w:val="pct15" w:color="auto" w:fill="FFFFFF"/>
        </w:rPr>
        <w:t>分析</w:t>
      </w:r>
    </w:p>
    <w:p w:rsidR="00240EBE" w:rsidRPr="0023041F" w:rsidRDefault="00AD73EA" w:rsidP="00AD73EA">
      <w:pPr>
        <w:rPr>
          <w:b/>
          <w:sz w:val="28"/>
          <w:szCs w:val="28"/>
        </w:rPr>
      </w:pPr>
      <w:r>
        <w:rPr>
          <w:rFonts w:hint="eastAsia"/>
          <w:b/>
          <w:sz w:val="28"/>
          <w:szCs w:val="28"/>
          <w:shd w:val="pct15" w:color="auto" w:fill="FFFFFF"/>
        </w:rPr>
        <w:t>資料</w:t>
      </w:r>
      <w:r w:rsidR="001A39AF" w:rsidRPr="00AD73EA">
        <w:rPr>
          <w:rFonts w:hint="eastAsia"/>
          <w:b/>
          <w:sz w:val="28"/>
          <w:szCs w:val="28"/>
          <w:shd w:val="pct15" w:color="auto" w:fill="FFFFFF"/>
        </w:rPr>
        <w:t>一</w:t>
      </w:r>
    </w:p>
    <w:p w:rsidR="001A39AF" w:rsidRPr="0023041F" w:rsidRDefault="001A39AF" w:rsidP="0023041F">
      <w:pPr>
        <w:jc w:val="center"/>
        <w:rPr>
          <w:b/>
          <w:sz w:val="28"/>
          <w:szCs w:val="28"/>
        </w:rPr>
      </w:pPr>
      <w:r w:rsidRPr="0023041F">
        <w:rPr>
          <w:rFonts w:hint="eastAsia"/>
          <w:b/>
          <w:sz w:val="28"/>
          <w:szCs w:val="28"/>
        </w:rPr>
        <w:t>低調慈善家——古天樂</w:t>
      </w:r>
    </w:p>
    <w:p w:rsidR="001A39AF" w:rsidRDefault="001A39AF" w:rsidP="001A39AF">
      <w:pPr>
        <w:pStyle w:val="Web"/>
        <w:pBdr>
          <w:top w:val="single" w:sz="2" w:space="0" w:color="auto"/>
          <w:left w:val="single" w:sz="2" w:space="0" w:color="auto"/>
          <w:bottom w:val="single" w:sz="2" w:space="0" w:color="auto"/>
          <w:right w:val="single" w:sz="2" w:space="0" w:color="auto"/>
        </w:pBdr>
        <w:shd w:val="clear" w:color="auto" w:fill="FFFFFF"/>
        <w:jc w:val="center"/>
        <w:rPr>
          <w:rFonts w:ascii="Arial" w:hAnsi="Arial" w:cs="Arial"/>
          <w:sz w:val="27"/>
          <w:szCs w:val="27"/>
        </w:rPr>
      </w:pPr>
      <w:r w:rsidRPr="001A39AF">
        <w:rPr>
          <w:rFonts w:ascii="Arial" w:hAnsi="Arial" w:cs="Arial"/>
          <w:noProof/>
          <w:sz w:val="27"/>
          <w:szCs w:val="27"/>
        </w:rPr>
        <w:drawing>
          <wp:inline distT="0" distB="0" distL="0" distR="0">
            <wp:extent cx="3570256" cy="2008158"/>
            <wp:effectExtent l="0" t="0" r="0" b="0"/>
            <wp:docPr id="1" name="圖片 1" descr="C:\Users\wmlee\Desktop\古天樂.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lee\Desktop\古天樂.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2718" cy="2032041"/>
                    </a:xfrm>
                    <a:prstGeom prst="rect">
                      <a:avLst/>
                    </a:prstGeom>
                    <a:noFill/>
                    <a:ln>
                      <a:noFill/>
                    </a:ln>
                  </pic:spPr>
                </pic:pic>
              </a:graphicData>
            </a:graphic>
          </wp:inline>
        </w:drawing>
      </w:r>
    </w:p>
    <w:p w:rsidR="00AD44DF" w:rsidRDefault="001A39AF" w:rsidP="001D6097">
      <w:pPr>
        <w:pStyle w:val="Web"/>
        <w:pBdr>
          <w:top w:val="single" w:sz="2" w:space="0" w:color="auto"/>
          <w:left w:val="single" w:sz="2" w:space="0" w:color="auto"/>
          <w:bottom w:val="single" w:sz="2" w:space="0" w:color="auto"/>
          <w:right w:val="single" w:sz="2" w:space="0" w:color="auto"/>
        </w:pBdr>
        <w:shd w:val="clear" w:color="auto" w:fill="FFFFFF"/>
        <w:ind w:firstLineChars="200" w:firstLine="480"/>
        <w:jc w:val="both"/>
        <w:rPr>
          <w:rFonts w:ascii="Arial" w:hAnsi="Arial" w:cs="Arial"/>
        </w:rPr>
      </w:pPr>
      <w:r w:rsidRPr="002F0C9B">
        <w:rPr>
          <w:rFonts w:ascii="Arial" w:hAnsi="Arial" w:cs="Arial"/>
          <w:b/>
        </w:rPr>
        <w:t>古天樂</w:t>
      </w:r>
      <w:r w:rsidRPr="00AD44DF">
        <w:rPr>
          <w:rFonts w:ascii="Arial" w:hAnsi="Arial" w:cs="Arial"/>
        </w:rPr>
        <w:t>，號稱香港娛樂圈最會賺錢的藝人，連續三年是香港藝人吸金榜第一。他這樣的人物，還需要接爛片嗎？他需要，因為他不是為了自己，而是為了做慈善！至今為止，古天樂已經捐了</w:t>
      </w:r>
      <w:r w:rsidRPr="00AD44DF">
        <w:rPr>
          <w:rFonts w:ascii="Arial" w:hAnsi="Arial" w:cs="Arial"/>
        </w:rPr>
        <w:t>130</w:t>
      </w:r>
      <w:r w:rsidRPr="00AD44DF">
        <w:rPr>
          <w:rFonts w:ascii="Arial" w:hAnsi="Arial" w:cs="Arial"/>
        </w:rPr>
        <w:t>多所小學。</w:t>
      </w:r>
      <w:r w:rsidRPr="00AD44DF">
        <w:rPr>
          <w:rFonts w:ascii="Arial" w:hAnsi="Arial" w:cs="Arial"/>
        </w:rPr>
        <w:t>2009</w:t>
      </w:r>
      <w:r w:rsidRPr="00AD44DF">
        <w:rPr>
          <w:rFonts w:ascii="Arial" w:hAnsi="Arial" w:cs="Arial"/>
        </w:rPr>
        <w:t>年</w:t>
      </w:r>
      <w:r w:rsidRPr="00AD44DF">
        <w:rPr>
          <w:rFonts w:ascii="Arial" w:hAnsi="Arial" w:cs="Arial"/>
        </w:rPr>
        <w:t>8</w:t>
      </w:r>
      <w:r w:rsidRPr="00AD44DF">
        <w:rPr>
          <w:rFonts w:ascii="Arial" w:hAnsi="Arial" w:cs="Arial"/>
        </w:rPr>
        <w:t>所，</w:t>
      </w:r>
      <w:r w:rsidRPr="00AD44DF">
        <w:rPr>
          <w:rFonts w:ascii="Arial" w:hAnsi="Arial" w:cs="Arial"/>
        </w:rPr>
        <w:t>2010</w:t>
      </w:r>
      <w:r w:rsidRPr="00AD44DF">
        <w:rPr>
          <w:rFonts w:ascii="Arial" w:hAnsi="Arial" w:cs="Arial"/>
        </w:rPr>
        <w:t>年</w:t>
      </w:r>
      <w:r w:rsidRPr="00AD44DF">
        <w:rPr>
          <w:rFonts w:ascii="Arial" w:hAnsi="Arial" w:cs="Arial"/>
        </w:rPr>
        <w:t>17</w:t>
      </w:r>
      <w:r w:rsidRPr="00AD44DF">
        <w:rPr>
          <w:rFonts w:ascii="Arial" w:hAnsi="Arial" w:cs="Arial"/>
        </w:rPr>
        <w:t>所，</w:t>
      </w:r>
      <w:r w:rsidRPr="00AD44DF">
        <w:rPr>
          <w:rFonts w:ascii="Arial" w:hAnsi="Arial" w:cs="Arial"/>
        </w:rPr>
        <w:t>2011</w:t>
      </w:r>
      <w:r w:rsidRPr="00AD44DF">
        <w:rPr>
          <w:rFonts w:ascii="Arial" w:hAnsi="Arial" w:cs="Arial"/>
        </w:rPr>
        <w:t>年</w:t>
      </w:r>
      <w:r w:rsidRPr="00AD44DF">
        <w:rPr>
          <w:rFonts w:ascii="Arial" w:hAnsi="Arial" w:cs="Arial"/>
        </w:rPr>
        <w:t>14</w:t>
      </w:r>
      <w:r w:rsidRPr="00AD44DF">
        <w:rPr>
          <w:rFonts w:ascii="Arial" w:hAnsi="Arial" w:cs="Arial"/>
        </w:rPr>
        <w:t>所</w:t>
      </w:r>
      <w:r w:rsidRPr="00AD44DF">
        <w:rPr>
          <w:rFonts w:ascii="Arial" w:hAnsi="Arial" w:cs="Arial"/>
        </w:rPr>
        <w:t>……</w:t>
      </w:r>
      <w:r w:rsidRPr="00AD44DF">
        <w:rPr>
          <w:rFonts w:ascii="Arial" w:hAnsi="Arial" w:cs="Arial"/>
        </w:rPr>
        <w:t>一年年捐下來</w:t>
      </w:r>
      <w:r w:rsidR="002F0C9B">
        <w:rPr>
          <w:rFonts w:ascii="Arial" w:hAnsi="Arial" w:cs="Arial" w:hint="eastAsia"/>
        </w:rPr>
        <w:t xml:space="preserve"> </w:t>
      </w:r>
      <w:r w:rsidRPr="00AD44DF">
        <w:rPr>
          <w:rFonts w:ascii="Arial" w:hAnsi="Arial" w:cs="Arial"/>
        </w:rPr>
        <w:t>，現在已經至少建了</w:t>
      </w:r>
      <w:r w:rsidRPr="00AD44DF">
        <w:rPr>
          <w:rFonts w:ascii="Arial" w:hAnsi="Arial" w:cs="Arial"/>
        </w:rPr>
        <w:t>133</w:t>
      </w:r>
      <w:r w:rsidRPr="00AD44DF">
        <w:rPr>
          <w:rFonts w:ascii="Arial" w:hAnsi="Arial" w:cs="Arial"/>
        </w:rPr>
        <w:t>所，遍及四川、貴州多個地區。荒廢的當然是極少數，大部分學校，都給了當地極大的幫助。</w:t>
      </w:r>
    </w:p>
    <w:p w:rsidR="001A39AF" w:rsidRPr="00AD44DF" w:rsidRDefault="001A39AF" w:rsidP="001D6097">
      <w:pPr>
        <w:pStyle w:val="Web"/>
        <w:pBdr>
          <w:top w:val="single" w:sz="2" w:space="0" w:color="auto"/>
          <w:left w:val="single" w:sz="2" w:space="0" w:color="auto"/>
          <w:bottom w:val="single" w:sz="2" w:space="0" w:color="auto"/>
          <w:right w:val="single" w:sz="2" w:space="0" w:color="auto"/>
        </w:pBdr>
        <w:shd w:val="clear" w:color="auto" w:fill="FFFFFF"/>
        <w:ind w:firstLineChars="200" w:firstLine="480"/>
        <w:jc w:val="both"/>
        <w:rPr>
          <w:rFonts w:ascii="Arial" w:hAnsi="Arial" w:cs="Arial"/>
        </w:rPr>
      </w:pPr>
      <w:r w:rsidRPr="00AD44DF">
        <w:rPr>
          <w:rFonts w:ascii="Arial" w:hAnsi="Arial" w:cs="Arial"/>
        </w:rPr>
        <w:t>直到</w:t>
      </w:r>
      <w:r w:rsidRPr="00AD44DF">
        <w:rPr>
          <w:rFonts w:ascii="Arial" w:hAnsi="Arial" w:cs="Arial"/>
        </w:rPr>
        <w:t>2014</w:t>
      </w:r>
      <w:r w:rsidRPr="00AD44DF">
        <w:rPr>
          <w:rFonts w:ascii="Arial" w:hAnsi="Arial" w:cs="Arial"/>
        </w:rPr>
        <w:t>年，導演爾冬升在微博講了古天樂一直以來的善舉，這些事情才被曝光。有人問古天樂為什麼不斷捐校，他回答：「盡我所能幫助他人，捐校是我力所能及的事。」實際上，除了小學，他還捐了</w:t>
      </w:r>
      <w:r w:rsidRPr="00AD44DF">
        <w:rPr>
          <w:rFonts w:ascii="Arial" w:hAnsi="Arial" w:cs="Arial"/>
        </w:rPr>
        <w:t>18</w:t>
      </w:r>
      <w:r w:rsidRPr="00AD44DF">
        <w:rPr>
          <w:rFonts w:ascii="Arial" w:hAnsi="Arial" w:cs="Arial"/>
        </w:rPr>
        <w:t>所衛生院，</w:t>
      </w:r>
      <w:r w:rsidRPr="00AD44DF">
        <w:rPr>
          <w:rFonts w:ascii="Arial" w:hAnsi="Arial" w:cs="Arial"/>
        </w:rPr>
        <w:t>750</w:t>
      </w:r>
      <w:r w:rsidRPr="00AD44DF">
        <w:rPr>
          <w:rFonts w:ascii="Arial" w:hAnsi="Arial" w:cs="Arial"/>
        </w:rPr>
        <w:t>眼水窖，</w:t>
      </w:r>
      <w:r w:rsidRPr="00AD44DF">
        <w:rPr>
          <w:rFonts w:ascii="Arial" w:hAnsi="Arial" w:cs="Arial"/>
        </w:rPr>
        <w:t>1</w:t>
      </w:r>
      <w:r w:rsidRPr="00AD44DF">
        <w:rPr>
          <w:rFonts w:ascii="Arial" w:hAnsi="Arial" w:cs="Arial"/>
        </w:rPr>
        <w:t>座小型水利工程</w:t>
      </w:r>
      <w:r w:rsidRPr="00AD44DF">
        <w:rPr>
          <w:rFonts w:ascii="Arial" w:hAnsi="Arial" w:cs="Arial"/>
        </w:rPr>
        <w:t>……</w:t>
      </w:r>
      <w:r w:rsidRPr="00AD44DF">
        <w:rPr>
          <w:rFonts w:ascii="Arial" w:hAnsi="Arial" w:cs="Arial"/>
        </w:rPr>
        <w:t>粗略估計古仔多年來捐贈金額直逼五千萬人民幣，不少內地網民都十分佩服古仔的善心，並稱他為真正慈善家。</w:t>
      </w:r>
    </w:p>
    <w:p w:rsidR="00AD44DF" w:rsidRPr="00AD44DF" w:rsidRDefault="001A39AF" w:rsidP="001D6097">
      <w:pPr>
        <w:pStyle w:val="Web"/>
        <w:pBdr>
          <w:top w:val="single" w:sz="2" w:space="0" w:color="auto"/>
          <w:left w:val="single" w:sz="2" w:space="0" w:color="auto"/>
          <w:bottom w:val="single" w:sz="2" w:space="0" w:color="auto"/>
          <w:right w:val="single" w:sz="2" w:space="0" w:color="auto"/>
        </w:pBdr>
        <w:shd w:val="clear" w:color="auto" w:fill="FFFFFF"/>
        <w:ind w:firstLineChars="200" w:firstLine="480"/>
        <w:jc w:val="both"/>
        <w:rPr>
          <w:rFonts w:ascii="Arial" w:hAnsi="Arial" w:cs="Arial"/>
        </w:rPr>
      </w:pPr>
      <w:r w:rsidRPr="00AD44DF">
        <w:rPr>
          <w:rFonts w:ascii="Arial" w:hAnsi="Arial" w:cs="Arial"/>
        </w:rPr>
        <w:t>去年</w:t>
      </w:r>
      <w:r w:rsidR="00AD44DF">
        <w:rPr>
          <w:rFonts w:ascii="Arial" w:hAnsi="Arial" w:cs="Arial" w:hint="eastAsia"/>
        </w:rPr>
        <w:t>4</w:t>
      </w:r>
      <w:r w:rsidRPr="00AD44DF">
        <w:rPr>
          <w:rFonts w:ascii="Arial" w:hAnsi="Arial" w:cs="Arial"/>
        </w:rPr>
        <w:t>月底，全球疫情爆發，古天樂作香港演藝人協會會長，發起「香港電影工作者防疫支援計劃籌集資金。很多底層演員的生活，遠沒有我們想象的那麼光鮮，據說最低的基本工資一個月只有兩三千塊。古天樂知道他們難，就聯合多家公司拍公益電影，把全部票房收入捐出，創立了「抗疫金」，把錢發給每一位底層演員，共度行業難關。他計劃給每個演員發</w:t>
      </w:r>
      <w:r w:rsidRPr="00AD44DF">
        <w:rPr>
          <w:rFonts w:ascii="Arial" w:hAnsi="Arial" w:cs="Arial"/>
        </w:rPr>
        <w:t>9000</w:t>
      </w:r>
      <w:r w:rsidRPr="00AD44DF">
        <w:rPr>
          <w:rFonts w:ascii="Arial" w:hAnsi="Arial" w:cs="Arial"/>
        </w:rPr>
        <w:t>港幣，但最後籌集資金不夠，便自掏腰包補齊了善款。</w:t>
      </w:r>
      <w:r w:rsidRPr="00AD44DF">
        <w:rPr>
          <w:rFonts w:ascii="Arial" w:hAnsi="Arial" w:cs="Arial"/>
        </w:rPr>
        <w:t>6</w:t>
      </w:r>
      <w:r w:rsidRPr="00AD44DF">
        <w:rPr>
          <w:rFonts w:ascii="Arial" w:hAnsi="Arial" w:cs="Arial"/>
        </w:rPr>
        <w:t>月，許多藝人在社交平台曬出「抗疫金」支票，發言表達對他的感謝。</w:t>
      </w:r>
    </w:p>
    <w:p w:rsidR="001A39AF" w:rsidRDefault="0089291D" w:rsidP="0089291D">
      <w:pPr>
        <w:jc w:val="right"/>
        <w:rPr>
          <w:rFonts w:asciiTheme="minorEastAsia" w:hAnsiTheme="minorEastAsia"/>
          <w:i/>
        </w:rPr>
      </w:pPr>
      <w:r w:rsidRPr="0089291D">
        <w:rPr>
          <w:rFonts w:hint="eastAsia"/>
          <w:i/>
        </w:rPr>
        <w:t>節錄自</w:t>
      </w:r>
      <w:r w:rsidRPr="0089291D">
        <w:rPr>
          <w:rFonts w:asciiTheme="minorEastAsia" w:hAnsiTheme="minorEastAsia" w:hint="eastAsia"/>
          <w:i/>
        </w:rPr>
        <w:t>《香港0</w:t>
      </w:r>
      <w:r w:rsidRPr="0089291D">
        <w:rPr>
          <w:rFonts w:asciiTheme="minorEastAsia" w:hAnsiTheme="minorEastAsia"/>
          <w:i/>
        </w:rPr>
        <w:t>1</w:t>
      </w:r>
      <w:r w:rsidRPr="0089291D">
        <w:rPr>
          <w:rFonts w:asciiTheme="minorEastAsia" w:hAnsiTheme="minorEastAsia" w:hint="eastAsia"/>
          <w:i/>
        </w:rPr>
        <w:t>》</w:t>
      </w:r>
    </w:p>
    <w:p w:rsidR="001D6097" w:rsidRDefault="001D6097" w:rsidP="00AD73EA">
      <w:pPr>
        <w:rPr>
          <w:b/>
          <w:sz w:val="28"/>
          <w:szCs w:val="28"/>
          <w:shd w:val="pct15" w:color="auto" w:fill="FFFFFF"/>
        </w:rPr>
      </w:pPr>
    </w:p>
    <w:p w:rsidR="0089291D" w:rsidRPr="00AD73EA" w:rsidRDefault="0089291D" w:rsidP="00AD73EA">
      <w:pPr>
        <w:rPr>
          <w:b/>
          <w:sz w:val="28"/>
          <w:szCs w:val="28"/>
          <w:shd w:val="pct15" w:color="auto" w:fill="FFFFFF"/>
        </w:rPr>
      </w:pPr>
      <w:r w:rsidRPr="00AD73EA">
        <w:rPr>
          <w:rFonts w:hint="eastAsia"/>
          <w:b/>
          <w:sz w:val="28"/>
          <w:szCs w:val="28"/>
          <w:shd w:val="pct15" w:color="auto" w:fill="FFFFFF"/>
        </w:rPr>
        <w:lastRenderedPageBreak/>
        <w:t>資料</w:t>
      </w:r>
      <w:r w:rsidR="00AD44DF" w:rsidRPr="00AD73EA">
        <w:rPr>
          <w:rFonts w:hint="eastAsia"/>
          <w:b/>
          <w:sz w:val="28"/>
          <w:szCs w:val="28"/>
          <w:shd w:val="pct15" w:color="auto" w:fill="FFFFFF"/>
        </w:rPr>
        <w:t>二</w:t>
      </w:r>
    </w:p>
    <w:p w:rsidR="0089291D" w:rsidRPr="0023041F" w:rsidRDefault="0089291D" w:rsidP="0023041F">
      <w:pPr>
        <w:jc w:val="center"/>
        <w:rPr>
          <w:b/>
          <w:sz w:val="28"/>
          <w:szCs w:val="28"/>
        </w:rPr>
      </w:pPr>
      <w:r w:rsidRPr="0023041F">
        <w:rPr>
          <w:rFonts w:hint="eastAsia"/>
          <w:b/>
          <w:sz w:val="28"/>
          <w:szCs w:val="28"/>
        </w:rPr>
        <w:t>創作歌手——王力宏</w:t>
      </w:r>
    </w:p>
    <w:p w:rsidR="00AD44DF" w:rsidRDefault="00AD44DF" w:rsidP="0089291D"/>
    <w:tbl>
      <w:tblPr>
        <w:tblStyle w:val="a3"/>
        <w:tblW w:w="0" w:type="auto"/>
        <w:tblLook w:val="04A0" w:firstRow="1" w:lastRow="0" w:firstColumn="1" w:lastColumn="0" w:noHBand="0" w:noVBand="1"/>
      </w:tblPr>
      <w:tblGrid>
        <w:gridCol w:w="8296"/>
      </w:tblGrid>
      <w:tr w:rsidR="00AD44DF" w:rsidTr="00AD44DF">
        <w:tc>
          <w:tcPr>
            <w:tcW w:w="8296" w:type="dxa"/>
          </w:tcPr>
          <w:p w:rsidR="00AD44DF" w:rsidRDefault="00AD44DF" w:rsidP="00AD44DF">
            <w:pPr>
              <w:ind w:firstLineChars="200" w:firstLine="400"/>
              <w:jc w:val="center"/>
              <w:rPr>
                <w:lang w:eastAsia="zh-HK"/>
              </w:rPr>
            </w:pPr>
            <w:r>
              <w:rPr>
                <w:rFonts w:ascii="Helvetica" w:hAnsi="Helvetica"/>
                <w:noProof/>
                <w:color w:val="000000"/>
                <w:sz w:val="20"/>
                <w:szCs w:val="20"/>
              </w:rPr>
              <w:drawing>
                <wp:inline distT="0" distB="0" distL="0" distR="0" wp14:anchorId="698C2AD7" wp14:editId="2FDDC554">
                  <wp:extent cx="2974634" cy="2230975"/>
                  <wp:effectExtent l="0" t="0" r="0" b="0"/>
                  <wp:docPr id="2" name="img" descr="https://api.elle.com.hk/var/ellehk/storage/images/bride/leehom-wang-and-wife-lee-jinglei/34444857-1-chi-HK/10-7-superwife_img_1040_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api.elle.com.hk/var/ellehk/storage/images/bride/leehom-wang-and-wife-lee-jinglei/34444857-1-chi-HK/10-7-superwife_img_1040_7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1431" cy="2243572"/>
                          </a:xfrm>
                          <a:prstGeom prst="rect">
                            <a:avLst/>
                          </a:prstGeom>
                          <a:noFill/>
                          <a:ln>
                            <a:noFill/>
                          </a:ln>
                        </pic:spPr>
                      </pic:pic>
                    </a:graphicData>
                  </a:graphic>
                </wp:inline>
              </w:drawing>
            </w:r>
          </w:p>
          <w:p w:rsidR="00867886" w:rsidRPr="00867886" w:rsidRDefault="00867886" w:rsidP="001D6097">
            <w:pPr>
              <w:pStyle w:val="Web"/>
              <w:ind w:firstLineChars="200" w:firstLine="480"/>
              <w:jc w:val="both"/>
            </w:pPr>
            <w:r w:rsidRPr="00867886">
              <w:rPr>
                <w:rFonts w:hint="eastAsia"/>
                <w:b/>
                <w:bCs/>
              </w:rPr>
              <w:t>王力宏</w:t>
            </w:r>
            <w:r w:rsidRPr="00867886">
              <w:rPr>
                <w:rFonts w:hint="eastAsia"/>
              </w:rPr>
              <w:t>，</w:t>
            </w:r>
            <w:hyperlink r:id="rId8" w:tooltip="華語流行音樂" w:history="1">
              <w:r w:rsidRPr="00867886">
                <w:rPr>
                  <w:rStyle w:val="a4"/>
                  <w:rFonts w:hint="eastAsia"/>
                  <w:color w:val="auto"/>
                  <w:u w:val="none"/>
                </w:rPr>
                <w:t>華語流行音樂</w:t>
              </w:r>
            </w:hyperlink>
            <w:r w:rsidRPr="00867886">
              <w:rPr>
                <w:rFonts w:hint="eastAsia"/>
              </w:rPr>
              <w:t>男</w:t>
            </w:r>
            <w:hyperlink r:id="rId9" w:tooltip="歌手" w:history="1">
              <w:r w:rsidRPr="00867886">
                <w:rPr>
                  <w:rStyle w:val="a4"/>
                  <w:rFonts w:hint="eastAsia"/>
                  <w:color w:val="auto"/>
                  <w:u w:val="none"/>
                </w:rPr>
                <w:t>歌手</w:t>
              </w:r>
            </w:hyperlink>
            <w:r w:rsidRPr="00867886">
              <w:rPr>
                <w:rFonts w:hint="eastAsia"/>
              </w:rPr>
              <w:t>、音樂製作人、</w:t>
            </w:r>
            <w:hyperlink r:id="rId10" w:tooltip="演員" w:history="1">
              <w:r w:rsidRPr="00867886">
                <w:rPr>
                  <w:rStyle w:val="a4"/>
                  <w:rFonts w:hint="eastAsia"/>
                  <w:color w:val="auto"/>
                  <w:u w:val="none"/>
                </w:rPr>
                <w:t>演員</w:t>
              </w:r>
            </w:hyperlink>
            <w:r w:rsidRPr="00867886">
              <w:rPr>
                <w:rFonts w:hint="eastAsia"/>
              </w:rPr>
              <w:t>和</w:t>
            </w:r>
            <w:hyperlink r:id="rId11" w:tooltip="電影導演" w:history="1">
              <w:r w:rsidRPr="00867886">
                <w:rPr>
                  <w:rStyle w:val="a4"/>
                  <w:rFonts w:hint="eastAsia"/>
                  <w:color w:val="auto"/>
                  <w:u w:val="none"/>
                </w:rPr>
                <w:t>電影導演</w:t>
              </w:r>
            </w:hyperlink>
            <w:r w:rsidRPr="00867886">
              <w:rPr>
                <w:rFonts w:hint="eastAsia"/>
              </w:rPr>
              <w:t>，出生及成長於</w:t>
            </w:r>
            <w:hyperlink r:id="rId12" w:tooltip="美國" w:history="1">
              <w:r w:rsidRPr="00867886">
                <w:rPr>
                  <w:rStyle w:val="a4"/>
                  <w:rFonts w:hint="eastAsia"/>
                  <w:color w:val="auto"/>
                  <w:u w:val="none"/>
                </w:rPr>
                <w:t>美國</w:t>
              </w:r>
            </w:hyperlink>
            <w:hyperlink r:id="rId13" w:tooltip="紐約州" w:history="1">
              <w:r w:rsidRPr="00867886">
                <w:rPr>
                  <w:rStyle w:val="a4"/>
                  <w:rFonts w:hint="eastAsia"/>
                  <w:color w:val="auto"/>
                  <w:u w:val="none"/>
                </w:rPr>
                <w:t>紐約州</w:t>
              </w:r>
            </w:hyperlink>
            <w:hyperlink r:id="rId14" w:tooltip="羅徹斯特 (紐約州)" w:history="1">
              <w:r w:rsidRPr="00867886">
                <w:rPr>
                  <w:rStyle w:val="a4"/>
                  <w:rFonts w:hint="eastAsia"/>
                  <w:color w:val="auto"/>
                  <w:u w:val="none"/>
                </w:rPr>
                <w:t>羅切斯特</w:t>
              </w:r>
            </w:hyperlink>
            <w:r w:rsidRPr="00867886">
              <w:rPr>
                <w:rFonts w:hint="eastAsia"/>
              </w:rPr>
              <w:t>，畢業於</w:t>
            </w:r>
            <w:hyperlink r:id="rId15" w:tooltip="威廉士學院" w:history="1">
              <w:r w:rsidRPr="00867886">
                <w:rPr>
                  <w:rStyle w:val="a4"/>
                  <w:rFonts w:hint="eastAsia"/>
                  <w:color w:val="auto"/>
                  <w:u w:val="none"/>
                </w:rPr>
                <w:t>威廉士學院</w:t>
              </w:r>
            </w:hyperlink>
            <w:r w:rsidRPr="00867886">
              <w:rPr>
                <w:rFonts w:hint="eastAsia"/>
              </w:rPr>
              <w:t>。1995年於臺灣發行第一張華語專輯《情敵貝多芬》，並在</w:t>
            </w:r>
            <w:hyperlink r:id="rId16" w:tooltip="華語地區" w:history="1">
              <w:r w:rsidRPr="00867886">
                <w:rPr>
                  <w:rStyle w:val="a4"/>
                  <w:rFonts w:hint="eastAsia"/>
                  <w:color w:val="auto"/>
                  <w:u w:val="none"/>
                </w:rPr>
                <w:t>華語地區</w:t>
              </w:r>
            </w:hyperlink>
            <w:r w:rsidRPr="00867886">
              <w:rPr>
                <w:rFonts w:hint="eastAsia"/>
              </w:rPr>
              <w:t>及</w:t>
            </w:r>
            <w:hyperlink r:id="rId17" w:tooltip="亞洲" w:history="1">
              <w:r w:rsidRPr="00867886">
                <w:rPr>
                  <w:rStyle w:val="a4"/>
                  <w:rFonts w:hint="eastAsia"/>
                  <w:color w:val="auto"/>
                  <w:u w:val="none"/>
                </w:rPr>
                <w:t>亞洲</w:t>
              </w:r>
            </w:hyperlink>
            <w:r w:rsidRPr="00867886">
              <w:rPr>
                <w:rFonts w:hint="eastAsia"/>
              </w:rPr>
              <w:t xml:space="preserve">發展音樂事業。 </w:t>
            </w:r>
          </w:p>
          <w:p w:rsidR="00867886" w:rsidRPr="00867886" w:rsidRDefault="00867886" w:rsidP="001D6097">
            <w:pPr>
              <w:pStyle w:val="Web"/>
              <w:ind w:firstLineChars="200" w:firstLine="480"/>
              <w:jc w:val="both"/>
            </w:pPr>
            <w:r w:rsidRPr="00867886">
              <w:rPr>
                <w:rFonts w:hint="eastAsia"/>
              </w:rPr>
              <w:t>王力宏以</w:t>
            </w:r>
            <w:hyperlink r:id="rId18" w:tooltip="R&amp;B" w:history="1">
              <w:r w:rsidRPr="00867886">
                <w:rPr>
                  <w:rStyle w:val="a4"/>
                  <w:rFonts w:hint="eastAsia"/>
                  <w:color w:val="auto"/>
                  <w:u w:val="none"/>
                </w:rPr>
                <w:t>R&amp;B</w:t>
              </w:r>
            </w:hyperlink>
            <w:r w:rsidRPr="00867886">
              <w:rPr>
                <w:rFonts w:hint="eastAsia"/>
              </w:rPr>
              <w:t>與</w:t>
            </w:r>
            <w:hyperlink r:id="rId19" w:tooltip="嘻哈" w:history="1">
              <w:r w:rsidRPr="00867886">
                <w:rPr>
                  <w:rStyle w:val="a4"/>
                  <w:rFonts w:hint="eastAsia"/>
                  <w:color w:val="auto"/>
                  <w:u w:val="none"/>
                </w:rPr>
                <w:t>嘻哈</w:t>
              </w:r>
            </w:hyperlink>
            <w:r w:rsidRPr="00867886">
              <w:rPr>
                <w:rFonts w:hint="eastAsia"/>
              </w:rPr>
              <w:t>音樂曲風見長，輔以</w:t>
            </w:r>
            <w:hyperlink r:id="rId20" w:tooltip="饒舌" w:history="1">
              <w:r w:rsidRPr="00867886">
                <w:rPr>
                  <w:rStyle w:val="a4"/>
                  <w:rFonts w:hint="eastAsia"/>
                  <w:color w:val="auto"/>
                  <w:u w:val="none"/>
                </w:rPr>
                <w:t>饒舌</w:t>
              </w:r>
            </w:hyperlink>
            <w:r w:rsidRPr="00867886">
              <w:rPr>
                <w:rFonts w:hint="eastAsia"/>
              </w:rPr>
              <w:t>、</w:t>
            </w:r>
            <w:hyperlink r:id="rId21" w:tooltip="爵士樂" w:history="1">
              <w:r w:rsidRPr="00867886">
                <w:rPr>
                  <w:rStyle w:val="a4"/>
                  <w:rFonts w:hint="eastAsia"/>
                  <w:color w:val="auto"/>
                  <w:u w:val="none"/>
                </w:rPr>
                <w:t>爵士樂</w:t>
              </w:r>
            </w:hyperlink>
            <w:r w:rsidRPr="00867886">
              <w:rPr>
                <w:rFonts w:hint="eastAsia"/>
              </w:rPr>
              <w:t>、電子舞曲、chinked-out（華人嘻哈）等不同元素，2010年英國權威音樂雜誌《WORD》封其為「東方貓王」。2014年LA TIMES 封其為「華語流行音樂之王」，也是第一位在北京</w:t>
            </w:r>
            <w:hyperlink r:id="rId22" w:tooltip="國家體育場 (北京)" w:history="1">
              <w:r w:rsidRPr="00867886">
                <w:rPr>
                  <w:rStyle w:val="a4"/>
                  <w:rFonts w:hint="eastAsia"/>
                  <w:color w:val="auto"/>
                  <w:u w:val="none"/>
                </w:rPr>
                <w:t>鳥巢</w:t>
              </w:r>
            </w:hyperlink>
            <w:r w:rsidRPr="00867886">
              <w:rPr>
                <w:rFonts w:hint="eastAsia"/>
              </w:rPr>
              <w:t>舉辦演唱會的流行音樂歌手。王力宏曾九度入圍臺灣</w:t>
            </w:r>
            <w:hyperlink r:id="rId23" w:tooltip="金曲獎" w:history="1">
              <w:r w:rsidRPr="00867886">
                <w:rPr>
                  <w:rStyle w:val="a4"/>
                  <w:rFonts w:hint="eastAsia"/>
                  <w:color w:val="auto"/>
                  <w:u w:val="none"/>
                </w:rPr>
                <w:t>金曲獎</w:t>
              </w:r>
            </w:hyperlink>
            <w:hyperlink r:id="rId24" w:tooltip="最佳國語男歌手獎 (金曲獎)" w:history="1">
              <w:r w:rsidRPr="00867886">
                <w:rPr>
                  <w:rStyle w:val="a4"/>
                  <w:rFonts w:hint="eastAsia"/>
                  <w:color w:val="auto"/>
                  <w:u w:val="none"/>
                </w:rPr>
                <w:t>最佳國語男歌手獎</w:t>
              </w:r>
            </w:hyperlink>
            <w:r w:rsidRPr="00867886">
              <w:rPr>
                <w:rFonts w:hint="eastAsia"/>
              </w:rPr>
              <w:t>。1999年以專輯《</w:t>
            </w:r>
            <w:hyperlink r:id="rId25" w:tooltip="公轉自轉" w:history="1">
              <w:r w:rsidRPr="00867886">
                <w:rPr>
                  <w:rStyle w:val="a4"/>
                  <w:rFonts w:hint="eastAsia"/>
                  <w:color w:val="auto"/>
                  <w:u w:val="none"/>
                </w:rPr>
                <w:t>公轉自轉</w:t>
              </w:r>
            </w:hyperlink>
            <w:r w:rsidRPr="00867886">
              <w:rPr>
                <w:rFonts w:hint="eastAsia"/>
              </w:rPr>
              <w:t>》首度獲獎；2006年憑專輯《</w:t>
            </w:r>
            <w:hyperlink r:id="rId26" w:tooltip="蓋世英雄" w:history="1">
              <w:r w:rsidRPr="00867886">
                <w:rPr>
                  <w:rStyle w:val="a4"/>
                  <w:rFonts w:hint="eastAsia"/>
                  <w:color w:val="auto"/>
                  <w:u w:val="none"/>
                </w:rPr>
                <w:t>蓋世英雄</w:t>
              </w:r>
            </w:hyperlink>
            <w:r w:rsidRPr="00867886">
              <w:rPr>
                <w:rFonts w:hint="eastAsia"/>
              </w:rPr>
              <w:t xml:space="preserve">》再度獲獎。 </w:t>
            </w:r>
          </w:p>
          <w:p w:rsidR="00AD44DF" w:rsidRDefault="00AD44DF" w:rsidP="001D6097">
            <w:pPr>
              <w:ind w:firstLineChars="200" w:firstLine="480"/>
              <w:jc w:val="both"/>
              <w:rPr>
                <w:lang w:eastAsia="zh-HK"/>
              </w:rPr>
            </w:pPr>
            <w:r w:rsidRPr="00AD44DF">
              <w:rPr>
                <w:rFonts w:hint="eastAsia"/>
                <w:lang w:eastAsia="zh-HK"/>
              </w:rPr>
              <w:t>2013</w:t>
            </w:r>
            <w:r w:rsidRPr="00AD44DF">
              <w:rPr>
                <w:rFonts w:hint="eastAsia"/>
                <w:lang w:eastAsia="zh-HK"/>
              </w:rPr>
              <w:t>年</w:t>
            </w:r>
            <w:r w:rsidRPr="00AD44DF">
              <w:rPr>
                <w:rFonts w:hint="eastAsia"/>
                <w:lang w:eastAsia="zh-HK"/>
              </w:rPr>
              <w:t>11</w:t>
            </w:r>
            <w:r w:rsidRPr="00AD44DF">
              <w:rPr>
                <w:rFonts w:hint="eastAsia"/>
                <w:lang w:eastAsia="zh-HK"/>
              </w:rPr>
              <w:t>月</w:t>
            </w:r>
            <w:r w:rsidRPr="00AD44DF">
              <w:rPr>
                <w:rFonts w:hint="eastAsia"/>
                <w:lang w:eastAsia="zh-HK"/>
              </w:rPr>
              <w:t>27</w:t>
            </w:r>
            <w:r w:rsidRPr="00AD44DF">
              <w:rPr>
                <w:rFonts w:hint="eastAsia"/>
                <w:lang w:eastAsia="zh-HK"/>
              </w:rPr>
              <w:t>日，王力宏與交往多年並已懷有身孕的李靚蕾於</w:t>
            </w:r>
            <w:hyperlink r:id="rId27" w:tooltip="美國" w:history="1">
              <w:r w:rsidRPr="00AD44DF">
                <w:rPr>
                  <w:rFonts w:hint="eastAsia"/>
                  <w:lang w:eastAsia="zh-HK"/>
                </w:rPr>
                <w:t>美國</w:t>
              </w:r>
            </w:hyperlink>
            <w:r w:rsidRPr="00AD44DF">
              <w:rPr>
                <w:rFonts w:hint="eastAsia"/>
                <w:lang w:eastAsia="zh-HK"/>
              </w:rPr>
              <w:t>登記結婚。</w:t>
            </w:r>
            <w:r w:rsidRPr="00AD44DF">
              <w:rPr>
                <w:rFonts w:hint="eastAsia"/>
                <w:lang w:eastAsia="zh-HK"/>
              </w:rPr>
              <w:t>2021</w:t>
            </w:r>
            <w:r w:rsidRPr="00AD44DF">
              <w:rPr>
                <w:rFonts w:hint="eastAsia"/>
                <w:lang w:eastAsia="zh-HK"/>
              </w:rPr>
              <w:t>年</w:t>
            </w:r>
            <w:r w:rsidRPr="00AD44DF">
              <w:rPr>
                <w:rFonts w:hint="eastAsia"/>
                <w:lang w:eastAsia="zh-HK"/>
              </w:rPr>
              <w:t>12</w:t>
            </w:r>
            <w:r w:rsidRPr="00AD44DF">
              <w:rPr>
                <w:rFonts w:hint="eastAsia"/>
                <w:lang w:eastAsia="zh-HK"/>
              </w:rPr>
              <w:t>月</w:t>
            </w:r>
            <w:r w:rsidRPr="00AD44DF">
              <w:rPr>
                <w:rFonts w:hint="eastAsia"/>
                <w:lang w:eastAsia="zh-HK"/>
              </w:rPr>
              <w:t>15</w:t>
            </w:r>
            <w:r w:rsidRPr="00AD44DF">
              <w:rPr>
                <w:rFonts w:hint="eastAsia"/>
                <w:lang w:eastAsia="zh-HK"/>
              </w:rPr>
              <w:t>日經媒體爆料疑似離婚後，王力宏本人當日下午於社群媒體發文承認與李靚蕾正式結束八年婚姻。</w:t>
            </w:r>
          </w:p>
          <w:p w:rsidR="00867886" w:rsidRPr="00AD44DF" w:rsidRDefault="00867886" w:rsidP="00AD44DF">
            <w:pPr>
              <w:ind w:firstLineChars="200" w:firstLine="480"/>
              <w:rPr>
                <w:vertAlign w:val="superscript"/>
                <w:lang w:eastAsia="zh-HK"/>
              </w:rPr>
            </w:pPr>
          </w:p>
          <w:p w:rsidR="00AD44DF" w:rsidRPr="00AD44DF" w:rsidRDefault="0059528C" w:rsidP="001D6097">
            <w:pPr>
              <w:ind w:firstLineChars="200" w:firstLine="460"/>
              <w:jc w:val="both"/>
              <w:rPr>
                <w:rFonts w:ascii="Arial" w:hAnsi="Arial" w:cs="Arial"/>
                <w:shd w:val="clear" w:color="auto" w:fill="FFFFFF"/>
                <w:vertAlign w:val="superscript"/>
              </w:rPr>
            </w:pPr>
            <w:r>
              <w:rPr>
                <w:rFonts w:ascii="Arial" w:hAnsi="Arial" w:cs="Arial" w:hint="eastAsia"/>
                <w:sz w:val="23"/>
                <w:szCs w:val="23"/>
                <w:shd w:val="clear" w:color="auto" w:fill="FFFFFF"/>
              </w:rPr>
              <w:t>期</w:t>
            </w:r>
            <w:bookmarkStart w:id="0" w:name="_GoBack"/>
            <w:bookmarkEnd w:id="0"/>
            <w:r w:rsidR="00AD44DF" w:rsidRPr="00AD44DF">
              <w:rPr>
                <w:rFonts w:ascii="Arial" w:hAnsi="Arial" w:cs="Arial"/>
                <w:sz w:val="23"/>
                <w:szCs w:val="23"/>
                <w:shd w:val="clear" w:color="auto" w:fill="FFFFFF"/>
              </w:rPr>
              <w:t>後王力宏發表道歉聲明，指會補償前妻並暫時退出工作陪伴家人。</w:t>
            </w:r>
          </w:p>
          <w:p w:rsidR="00AD44DF" w:rsidRDefault="00AD44DF" w:rsidP="0089291D"/>
        </w:tc>
      </w:tr>
    </w:tbl>
    <w:p w:rsidR="00AD44DF" w:rsidRDefault="00AD44DF" w:rsidP="0089291D"/>
    <w:p w:rsidR="00AD44DF" w:rsidRDefault="00AD44DF" w:rsidP="00AD44DF">
      <w:pPr>
        <w:jc w:val="right"/>
        <w:rPr>
          <w:rFonts w:asciiTheme="minorEastAsia" w:hAnsiTheme="minorEastAsia"/>
          <w:i/>
        </w:rPr>
      </w:pPr>
      <w:r w:rsidRPr="0089291D">
        <w:rPr>
          <w:rFonts w:hint="eastAsia"/>
          <w:i/>
        </w:rPr>
        <w:t>節錄自</w:t>
      </w:r>
      <w:r w:rsidRPr="0089291D">
        <w:rPr>
          <w:rFonts w:asciiTheme="minorEastAsia" w:hAnsiTheme="minorEastAsia" w:hint="eastAsia"/>
          <w:i/>
        </w:rPr>
        <w:t>《</w:t>
      </w:r>
      <w:r>
        <w:rPr>
          <w:rFonts w:asciiTheme="minorEastAsia" w:hAnsiTheme="minorEastAsia" w:hint="eastAsia"/>
          <w:i/>
        </w:rPr>
        <w:t>維基百科</w:t>
      </w:r>
      <w:r w:rsidRPr="0089291D">
        <w:rPr>
          <w:rFonts w:asciiTheme="minorEastAsia" w:hAnsiTheme="minorEastAsia" w:hint="eastAsia"/>
          <w:i/>
        </w:rPr>
        <w:t>》</w:t>
      </w:r>
    </w:p>
    <w:p w:rsidR="0059528C" w:rsidRDefault="0059528C" w:rsidP="00AD73EA">
      <w:pPr>
        <w:rPr>
          <w:b/>
          <w:sz w:val="28"/>
          <w:szCs w:val="28"/>
        </w:rPr>
      </w:pPr>
    </w:p>
    <w:p w:rsidR="0059528C" w:rsidRDefault="0059528C" w:rsidP="00AD73EA">
      <w:pPr>
        <w:rPr>
          <w:b/>
          <w:sz w:val="28"/>
          <w:szCs w:val="28"/>
        </w:rPr>
      </w:pPr>
    </w:p>
    <w:p w:rsidR="0059528C" w:rsidRDefault="0059528C" w:rsidP="00AD73EA">
      <w:pPr>
        <w:rPr>
          <w:b/>
          <w:sz w:val="28"/>
          <w:szCs w:val="28"/>
        </w:rPr>
      </w:pPr>
    </w:p>
    <w:p w:rsidR="001F068D" w:rsidRPr="0023041F" w:rsidRDefault="001F068D" w:rsidP="00AD73EA">
      <w:pPr>
        <w:rPr>
          <w:b/>
          <w:sz w:val="28"/>
          <w:szCs w:val="28"/>
        </w:rPr>
      </w:pPr>
      <w:r w:rsidRPr="0023041F">
        <w:rPr>
          <w:rFonts w:hint="eastAsia"/>
          <w:b/>
          <w:sz w:val="28"/>
          <w:szCs w:val="28"/>
        </w:rPr>
        <w:lastRenderedPageBreak/>
        <w:t>資料三</w:t>
      </w:r>
    </w:p>
    <w:p w:rsidR="001F068D" w:rsidRPr="0023041F" w:rsidRDefault="001F068D" w:rsidP="0023041F">
      <w:pPr>
        <w:jc w:val="center"/>
        <w:rPr>
          <w:b/>
          <w:sz w:val="28"/>
          <w:szCs w:val="28"/>
        </w:rPr>
      </w:pPr>
      <w:r w:rsidRPr="0023041F">
        <w:rPr>
          <w:rFonts w:hint="eastAsia"/>
          <w:b/>
          <w:sz w:val="28"/>
          <w:szCs w:val="28"/>
        </w:rPr>
        <w:t>偶像藝人——</w:t>
      </w:r>
      <w:r w:rsidR="00985715">
        <w:rPr>
          <w:rFonts w:hint="eastAsia"/>
          <w:b/>
          <w:sz w:val="28"/>
          <w:szCs w:val="28"/>
        </w:rPr>
        <w:t>范冰冰</w:t>
      </w:r>
    </w:p>
    <w:p w:rsidR="0089291D" w:rsidRPr="001F068D" w:rsidRDefault="0089291D" w:rsidP="0089291D"/>
    <w:tbl>
      <w:tblPr>
        <w:tblStyle w:val="a3"/>
        <w:tblW w:w="0" w:type="auto"/>
        <w:tblLook w:val="04A0" w:firstRow="1" w:lastRow="0" w:firstColumn="1" w:lastColumn="0" w:noHBand="0" w:noVBand="1"/>
      </w:tblPr>
      <w:tblGrid>
        <w:gridCol w:w="8296"/>
      </w:tblGrid>
      <w:tr w:rsidR="001F068D" w:rsidTr="001F068D">
        <w:tc>
          <w:tcPr>
            <w:tcW w:w="8296" w:type="dxa"/>
          </w:tcPr>
          <w:p w:rsidR="001F068D" w:rsidRDefault="00985715" w:rsidP="005567A9">
            <w:pPr>
              <w:jc w:val="center"/>
            </w:pPr>
            <w:r>
              <w:rPr>
                <w:noProof/>
              </w:rPr>
              <w:drawing>
                <wp:inline distT="0" distB="0" distL="0" distR="0">
                  <wp:extent cx="2829590" cy="1591334"/>
                  <wp:effectExtent l="0" t="0" r="8890" b="8890"/>
                  <wp:docPr id="4" name="圖片 4" descr="https://static04.hket.com/res/v3/image/content/2170000/2172572/AFP20180512_297259_01_02_1024_1024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4.hket.com/res/v3/image/content/2170000/2172572/AFP20180512_297259_01_02_1024_1024_102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8172" cy="1613032"/>
                          </a:xfrm>
                          <a:prstGeom prst="rect">
                            <a:avLst/>
                          </a:prstGeom>
                          <a:noFill/>
                          <a:ln>
                            <a:noFill/>
                          </a:ln>
                        </pic:spPr>
                      </pic:pic>
                    </a:graphicData>
                  </a:graphic>
                </wp:inline>
              </w:drawing>
            </w:r>
          </w:p>
          <w:p w:rsidR="005567A9" w:rsidRDefault="005567A9" w:rsidP="005567A9">
            <w:pPr>
              <w:jc w:val="center"/>
            </w:pPr>
          </w:p>
          <w:p w:rsidR="002C5E1C" w:rsidRDefault="002F0C9B" w:rsidP="001D6097">
            <w:pPr>
              <w:pStyle w:val="Web"/>
              <w:spacing w:before="0" w:beforeAutospacing="0" w:after="300" w:afterAutospacing="0"/>
              <w:rPr>
                <w:color w:val="000000"/>
              </w:rPr>
            </w:pPr>
            <w:r w:rsidRPr="00985715">
              <w:rPr>
                <w:rFonts w:hint="eastAsia"/>
                <w:bCs/>
              </w:rPr>
              <w:t xml:space="preserve"> </w:t>
            </w:r>
            <w:r w:rsidRPr="00985715">
              <w:rPr>
                <w:bCs/>
              </w:rPr>
              <w:t xml:space="preserve"> </w:t>
            </w:r>
            <w:r w:rsidR="007C5AA9" w:rsidRPr="00985715">
              <w:rPr>
                <w:bCs/>
              </w:rPr>
              <w:t xml:space="preserve">  </w:t>
            </w:r>
            <w:r w:rsidR="00985715" w:rsidRPr="00985715">
              <w:rPr>
                <w:rFonts w:hint="eastAsia"/>
                <w:color w:val="000000"/>
              </w:rPr>
              <w:t>內地著名女演員范冰冰被指逃稅，稅務機關首度公布范冰冰案調查結果，證實范冰冰須在限期內繳清</w:t>
            </w:r>
            <w:r w:rsidR="002C5E1C" w:rsidRPr="00985715">
              <w:rPr>
                <w:rFonts w:hint="eastAsia"/>
                <w:color w:val="000000"/>
              </w:rPr>
              <w:t>人民幣</w:t>
            </w:r>
            <w:r w:rsidR="00985715" w:rsidRPr="00985715">
              <w:rPr>
                <w:rFonts w:hint="eastAsia"/>
                <w:color w:val="000000"/>
              </w:rPr>
              <w:t>8.8億元的欠稅及罰款。</w:t>
            </w:r>
          </w:p>
          <w:p w:rsidR="00985715" w:rsidRPr="00985715" w:rsidRDefault="00985715" w:rsidP="001D6097">
            <w:pPr>
              <w:pStyle w:val="Web"/>
              <w:spacing w:before="0" w:beforeAutospacing="0" w:after="300" w:afterAutospacing="0"/>
              <w:ind w:firstLineChars="200" w:firstLine="480"/>
              <w:jc w:val="both"/>
              <w:rPr>
                <w:color w:val="000000"/>
              </w:rPr>
            </w:pPr>
            <w:r w:rsidRPr="00985715">
              <w:rPr>
                <w:rFonts w:hint="eastAsia"/>
                <w:color w:val="000000"/>
              </w:rPr>
              <w:t> 前央視著名主持人崔永元在微博曝光一份寫有范冰冰的保密合同，當中列明稅後片酬為1,000萬元</w:t>
            </w:r>
            <w:r w:rsidR="002C5E1C" w:rsidRPr="00985715">
              <w:rPr>
                <w:rFonts w:hint="eastAsia"/>
                <w:color w:val="000000"/>
              </w:rPr>
              <w:t>人民幣</w:t>
            </w:r>
            <w:r w:rsidRPr="00985715">
              <w:rPr>
                <w:rFonts w:hint="eastAsia"/>
                <w:color w:val="000000"/>
              </w:rPr>
              <w:t>。</w:t>
            </w:r>
            <w:r w:rsidR="002C5E1C">
              <w:rPr>
                <w:rFonts w:hint="eastAsia"/>
                <w:color w:val="000000"/>
              </w:rPr>
              <w:t>之後</w:t>
            </w:r>
            <w:r w:rsidRPr="00985715">
              <w:rPr>
                <w:rFonts w:hint="eastAsia"/>
                <w:color w:val="000000"/>
              </w:rPr>
              <w:t>他又公開一份不具名字的授權書，並配文表示，有人在片場演了4天，就拿下6,000萬元，但當中涉及「大小合同」，小的是1,000萬元，大的是5,000萬元。</w:t>
            </w:r>
          </w:p>
          <w:p w:rsidR="00985715" w:rsidRDefault="002C5E1C" w:rsidP="001D6097">
            <w:pPr>
              <w:pStyle w:val="Web"/>
              <w:spacing w:before="0" w:beforeAutospacing="0" w:after="300" w:afterAutospacing="0"/>
              <w:ind w:firstLineChars="200" w:firstLine="480"/>
              <w:jc w:val="both"/>
              <w:rPr>
                <w:color w:val="000000"/>
              </w:rPr>
            </w:pPr>
            <w:r>
              <w:rPr>
                <w:rFonts w:hint="eastAsia"/>
                <w:color w:val="000000"/>
              </w:rPr>
              <w:t>及後</w:t>
            </w:r>
            <w:r w:rsidR="00985715" w:rsidRPr="00985715">
              <w:rPr>
                <w:rFonts w:hint="eastAsia"/>
                <w:color w:val="000000"/>
              </w:rPr>
              <w:t>范冰冰工作室嚴正聲明，指崔永元公開涉密合約，並公然侮辱范冰冰，破壞商業規則，涉侵犯范的權益；相關媒體等未核實便宣稱范「採用大小合同」、散播「拍攝4天片酬6,000萬」等謠言，涉嫌構成誹謗。該工作室保留追究法律責任的權利。</w:t>
            </w:r>
          </w:p>
          <w:p w:rsidR="002C5E1C" w:rsidRPr="002C5E1C" w:rsidRDefault="002C5E1C" w:rsidP="001D6097">
            <w:pPr>
              <w:pStyle w:val="Web"/>
              <w:spacing w:before="0" w:beforeAutospacing="0" w:after="300" w:afterAutospacing="0"/>
              <w:ind w:firstLineChars="200" w:firstLine="480"/>
              <w:jc w:val="both"/>
              <w:rPr>
                <w:rFonts w:asciiTheme="minorEastAsia" w:eastAsiaTheme="minorEastAsia" w:hAnsiTheme="minorEastAsia"/>
                <w:color w:val="000000"/>
              </w:rPr>
            </w:pPr>
            <w:r w:rsidRPr="002C5E1C">
              <w:rPr>
                <w:rFonts w:asciiTheme="minorEastAsia" w:eastAsiaTheme="minorEastAsia" w:hAnsiTheme="minorEastAsia" w:hint="eastAsia"/>
                <w:color w:val="000000"/>
                <w:shd w:val="clear" w:color="auto" w:fill="F4F4F4"/>
              </w:rPr>
              <w:t>央視新聞報道，關於影視人員簽陰陽合同的涉稅問題，國家稅務總局已責成江蘇等地稅務機關調查核實，如有違法，將嚴格依法處理。當局亦將加強對部分高收入影視人員的稅收徵管，查處違法違規行為。</w:t>
            </w:r>
          </w:p>
          <w:p w:rsidR="00985715" w:rsidRPr="00985715" w:rsidRDefault="002C5E1C" w:rsidP="001D6097">
            <w:pPr>
              <w:widowControl/>
              <w:spacing w:after="300"/>
              <w:ind w:firstLineChars="200" w:firstLine="480"/>
              <w:jc w:val="both"/>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最後，</w:t>
            </w:r>
            <w:r w:rsidR="00985715" w:rsidRPr="00985715">
              <w:rPr>
                <w:rFonts w:ascii="新細明體" w:eastAsia="新細明體" w:hAnsi="新細明體" w:cs="新細明體" w:hint="eastAsia"/>
                <w:color w:val="000000"/>
                <w:kern w:val="0"/>
                <w:szCs w:val="24"/>
              </w:rPr>
              <w:t>官方新華社首度證實，國家稅務總局以及江蘇省稅務局目前已查清范冰冰「陰陽合同」涉稅問題的案件事實，范冰冰須在限期內繳清近9億元</w:t>
            </w:r>
            <w:r w:rsidRPr="00985715">
              <w:rPr>
                <w:rFonts w:ascii="新細明體" w:eastAsia="新細明體" w:hAnsi="新細明體" w:cs="新細明體" w:hint="eastAsia"/>
                <w:color w:val="000000"/>
                <w:kern w:val="0"/>
                <w:szCs w:val="24"/>
              </w:rPr>
              <w:t>人民幣</w:t>
            </w:r>
            <w:r w:rsidR="00985715" w:rsidRPr="00985715">
              <w:rPr>
                <w:rFonts w:ascii="新細明體" w:eastAsia="新細明體" w:hAnsi="新細明體" w:cs="新細明體" w:hint="eastAsia"/>
                <w:color w:val="000000"/>
                <w:kern w:val="0"/>
                <w:szCs w:val="24"/>
              </w:rPr>
              <w:t>的欠稅及罰款。否則，稅務機關將依法移送公安機關處理。</w:t>
            </w:r>
          </w:p>
          <w:p w:rsidR="005567A9" w:rsidRDefault="00985715" w:rsidP="001D6097">
            <w:pPr>
              <w:widowControl/>
              <w:spacing w:after="300"/>
              <w:ind w:firstLineChars="200" w:firstLine="480"/>
              <w:jc w:val="both"/>
            </w:pPr>
            <w:r w:rsidRPr="00985715">
              <w:rPr>
                <w:rFonts w:ascii="新細明體" w:eastAsia="新細明體" w:hAnsi="新細明體" w:cs="新細明體" w:hint="eastAsia"/>
                <w:color w:val="000000"/>
                <w:kern w:val="0"/>
                <w:szCs w:val="24"/>
              </w:rPr>
              <w:t>范冰冰</w:t>
            </w:r>
            <w:r w:rsidR="002C5E1C">
              <w:rPr>
                <w:rFonts w:ascii="新細明體" w:eastAsia="新細明體" w:hAnsi="新細明體" w:cs="新細明體" w:hint="eastAsia"/>
                <w:color w:val="000000"/>
                <w:kern w:val="0"/>
                <w:szCs w:val="24"/>
              </w:rPr>
              <w:t>終</w:t>
            </w:r>
            <w:r w:rsidRPr="00985715">
              <w:rPr>
                <w:rFonts w:ascii="新細明體" w:eastAsia="新細明體" w:hAnsi="新細明體" w:cs="新細明體" w:hint="eastAsia"/>
                <w:color w:val="000000"/>
                <w:kern w:val="0"/>
                <w:szCs w:val="24"/>
              </w:rPr>
              <w:t>在微博發聲並貼出致歉信，表示最近一段時間，經歷了從未有過的痛苦和煎熬，已深刻反思和反省，更為自己所作所為感羞愧內疚。這數日配合稅務機關的調查，完全接受當局的一系列處罰決定。</w:t>
            </w:r>
          </w:p>
        </w:tc>
      </w:tr>
    </w:tbl>
    <w:p w:rsidR="0021225E" w:rsidRDefault="0021225E" w:rsidP="0021225E">
      <w:pPr>
        <w:jc w:val="right"/>
        <w:rPr>
          <w:rFonts w:asciiTheme="minorEastAsia" w:hAnsiTheme="minorEastAsia"/>
          <w:i/>
        </w:rPr>
      </w:pPr>
      <w:r w:rsidRPr="0089291D">
        <w:rPr>
          <w:rFonts w:hint="eastAsia"/>
          <w:i/>
        </w:rPr>
        <w:t>節錄自</w:t>
      </w:r>
      <w:r w:rsidRPr="0089291D">
        <w:rPr>
          <w:rFonts w:asciiTheme="minorEastAsia" w:hAnsiTheme="minorEastAsia" w:hint="eastAsia"/>
          <w:i/>
        </w:rPr>
        <w:t>《</w:t>
      </w:r>
      <w:r w:rsidR="00985715">
        <w:rPr>
          <w:rFonts w:asciiTheme="minorEastAsia" w:hAnsiTheme="minorEastAsia" w:hint="eastAsia"/>
          <w:i/>
        </w:rPr>
        <w:t>香港經濟日報</w:t>
      </w:r>
      <w:r w:rsidRPr="0089291D">
        <w:rPr>
          <w:rFonts w:asciiTheme="minorEastAsia" w:hAnsiTheme="minorEastAsia" w:hint="eastAsia"/>
          <w:i/>
        </w:rPr>
        <w:t>》</w:t>
      </w:r>
    </w:p>
    <w:sectPr w:rsidR="002122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D8" w:rsidRDefault="003A0AD8" w:rsidP="00AD73EA">
      <w:r>
        <w:separator/>
      </w:r>
    </w:p>
  </w:endnote>
  <w:endnote w:type="continuationSeparator" w:id="0">
    <w:p w:rsidR="003A0AD8" w:rsidRDefault="003A0AD8" w:rsidP="00A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D8" w:rsidRDefault="003A0AD8" w:rsidP="00AD73EA">
      <w:r>
        <w:separator/>
      </w:r>
    </w:p>
  </w:footnote>
  <w:footnote w:type="continuationSeparator" w:id="0">
    <w:p w:rsidR="003A0AD8" w:rsidRDefault="003A0AD8" w:rsidP="00AD7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AF"/>
    <w:rsid w:val="001626F5"/>
    <w:rsid w:val="001A39AF"/>
    <w:rsid w:val="001D6097"/>
    <w:rsid w:val="001F068D"/>
    <w:rsid w:val="0021225E"/>
    <w:rsid w:val="0023041F"/>
    <w:rsid w:val="00240D1C"/>
    <w:rsid w:val="00240EBE"/>
    <w:rsid w:val="002C5E1C"/>
    <w:rsid w:val="002F0C9B"/>
    <w:rsid w:val="0037381B"/>
    <w:rsid w:val="003A0AD8"/>
    <w:rsid w:val="005567A9"/>
    <w:rsid w:val="0059528C"/>
    <w:rsid w:val="007C5AA9"/>
    <w:rsid w:val="00867886"/>
    <w:rsid w:val="0089291D"/>
    <w:rsid w:val="00964655"/>
    <w:rsid w:val="00985715"/>
    <w:rsid w:val="00AD44DF"/>
    <w:rsid w:val="00AD7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9A8EB"/>
  <w15:chartTrackingRefBased/>
  <w15:docId w15:val="{665B7962-56FF-4F12-934C-37CD0BA4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39AF"/>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23041F"/>
    <w:rPr>
      <w:color w:val="0000FF"/>
      <w:u w:val="single"/>
    </w:rPr>
  </w:style>
  <w:style w:type="character" w:customStyle="1" w:styleId="useeditintro">
    <w:name w:val="useeditintro"/>
    <w:basedOn w:val="a0"/>
    <w:rsid w:val="0023041F"/>
  </w:style>
  <w:style w:type="paragraph" w:styleId="a5">
    <w:name w:val="header"/>
    <w:basedOn w:val="a"/>
    <w:link w:val="a6"/>
    <w:uiPriority w:val="99"/>
    <w:unhideWhenUsed/>
    <w:rsid w:val="00AD73EA"/>
    <w:pPr>
      <w:tabs>
        <w:tab w:val="center" w:pos="4153"/>
        <w:tab w:val="right" w:pos="8306"/>
      </w:tabs>
      <w:snapToGrid w:val="0"/>
    </w:pPr>
    <w:rPr>
      <w:sz w:val="20"/>
      <w:szCs w:val="20"/>
    </w:rPr>
  </w:style>
  <w:style w:type="character" w:customStyle="1" w:styleId="a6">
    <w:name w:val="頁首 字元"/>
    <w:basedOn w:val="a0"/>
    <w:link w:val="a5"/>
    <w:uiPriority w:val="99"/>
    <w:rsid w:val="00AD73EA"/>
    <w:rPr>
      <w:sz w:val="20"/>
      <w:szCs w:val="20"/>
    </w:rPr>
  </w:style>
  <w:style w:type="paragraph" w:styleId="a7">
    <w:name w:val="footer"/>
    <w:basedOn w:val="a"/>
    <w:link w:val="a8"/>
    <w:uiPriority w:val="99"/>
    <w:unhideWhenUsed/>
    <w:rsid w:val="00AD73EA"/>
    <w:pPr>
      <w:tabs>
        <w:tab w:val="center" w:pos="4153"/>
        <w:tab w:val="right" w:pos="8306"/>
      </w:tabs>
      <w:snapToGrid w:val="0"/>
    </w:pPr>
    <w:rPr>
      <w:sz w:val="20"/>
      <w:szCs w:val="20"/>
    </w:rPr>
  </w:style>
  <w:style w:type="character" w:customStyle="1" w:styleId="a8">
    <w:name w:val="頁尾 字元"/>
    <w:basedOn w:val="a0"/>
    <w:link w:val="a7"/>
    <w:uiPriority w:val="99"/>
    <w:rsid w:val="00AD73EA"/>
    <w:rPr>
      <w:sz w:val="20"/>
      <w:szCs w:val="20"/>
    </w:rPr>
  </w:style>
  <w:style w:type="character" w:styleId="a9">
    <w:name w:val="Strong"/>
    <w:basedOn w:val="a0"/>
    <w:uiPriority w:val="22"/>
    <w:qFormat/>
    <w:rsid w:val="00985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2934">
      <w:bodyDiv w:val="1"/>
      <w:marLeft w:val="0"/>
      <w:marRight w:val="0"/>
      <w:marTop w:val="0"/>
      <w:marBottom w:val="0"/>
      <w:divBdr>
        <w:top w:val="none" w:sz="0" w:space="0" w:color="auto"/>
        <w:left w:val="none" w:sz="0" w:space="0" w:color="auto"/>
        <w:bottom w:val="none" w:sz="0" w:space="0" w:color="auto"/>
        <w:right w:val="none" w:sz="0" w:space="0" w:color="auto"/>
      </w:divBdr>
    </w:div>
    <w:div w:id="757485632">
      <w:bodyDiv w:val="1"/>
      <w:marLeft w:val="0"/>
      <w:marRight w:val="0"/>
      <w:marTop w:val="0"/>
      <w:marBottom w:val="0"/>
      <w:divBdr>
        <w:top w:val="none" w:sz="0" w:space="0" w:color="auto"/>
        <w:left w:val="none" w:sz="0" w:space="0" w:color="auto"/>
        <w:bottom w:val="none" w:sz="0" w:space="0" w:color="auto"/>
        <w:right w:val="none" w:sz="0" w:space="0" w:color="auto"/>
      </w:divBdr>
    </w:div>
    <w:div w:id="841241117">
      <w:bodyDiv w:val="1"/>
      <w:marLeft w:val="0"/>
      <w:marRight w:val="0"/>
      <w:marTop w:val="0"/>
      <w:marBottom w:val="0"/>
      <w:divBdr>
        <w:top w:val="none" w:sz="0" w:space="0" w:color="auto"/>
        <w:left w:val="none" w:sz="0" w:space="0" w:color="auto"/>
        <w:bottom w:val="none" w:sz="0" w:space="0" w:color="auto"/>
        <w:right w:val="none" w:sz="0" w:space="0" w:color="auto"/>
      </w:divBdr>
    </w:div>
    <w:div w:id="956332690">
      <w:bodyDiv w:val="1"/>
      <w:marLeft w:val="0"/>
      <w:marRight w:val="0"/>
      <w:marTop w:val="0"/>
      <w:marBottom w:val="0"/>
      <w:divBdr>
        <w:top w:val="none" w:sz="0" w:space="0" w:color="auto"/>
        <w:left w:val="none" w:sz="0" w:space="0" w:color="auto"/>
        <w:bottom w:val="none" w:sz="0" w:space="0" w:color="auto"/>
        <w:right w:val="none" w:sz="0" w:space="0" w:color="auto"/>
      </w:divBdr>
      <w:divsChild>
        <w:div w:id="1488089574">
          <w:marLeft w:val="0"/>
          <w:marRight w:val="0"/>
          <w:marTop w:val="0"/>
          <w:marBottom w:val="0"/>
          <w:divBdr>
            <w:top w:val="none" w:sz="0" w:space="0" w:color="auto"/>
            <w:left w:val="none" w:sz="0" w:space="0" w:color="auto"/>
            <w:bottom w:val="none" w:sz="0" w:space="0" w:color="auto"/>
            <w:right w:val="none" w:sz="0" w:space="0" w:color="auto"/>
          </w:divBdr>
          <w:divsChild>
            <w:div w:id="65881085">
              <w:marLeft w:val="0"/>
              <w:marRight w:val="0"/>
              <w:marTop w:val="0"/>
              <w:marBottom w:val="0"/>
              <w:divBdr>
                <w:top w:val="none" w:sz="0" w:space="0" w:color="auto"/>
                <w:left w:val="none" w:sz="0" w:space="0" w:color="auto"/>
                <w:bottom w:val="none" w:sz="0" w:space="0" w:color="auto"/>
                <w:right w:val="none" w:sz="0" w:space="0" w:color="auto"/>
              </w:divBdr>
              <w:divsChild>
                <w:div w:id="1405297500">
                  <w:marLeft w:val="0"/>
                  <w:marRight w:val="0"/>
                  <w:marTop w:val="0"/>
                  <w:marBottom w:val="0"/>
                  <w:divBdr>
                    <w:top w:val="none" w:sz="0" w:space="0" w:color="auto"/>
                    <w:left w:val="none" w:sz="0" w:space="0" w:color="auto"/>
                    <w:bottom w:val="none" w:sz="0" w:space="0" w:color="auto"/>
                    <w:right w:val="none" w:sz="0" w:space="0" w:color="auto"/>
                  </w:divBdr>
                  <w:divsChild>
                    <w:div w:id="6662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8%8F%AF%E8%AA%9E%E6%B5%81%E8%A1%8C%E9%9F%B3%E6%A8%82" TargetMode="External"/><Relationship Id="rId13" Type="http://schemas.openxmlformats.org/officeDocument/2006/relationships/hyperlink" Target="https://zh.wikipedia.org/wiki/%E7%B4%90%E7%B4%84%E5%B7%9E" TargetMode="External"/><Relationship Id="rId18" Type="http://schemas.openxmlformats.org/officeDocument/2006/relationships/hyperlink" Target="https://zh.wikipedia.org/wiki/R%26B" TargetMode="External"/><Relationship Id="rId26" Type="http://schemas.openxmlformats.org/officeDocument/2006/relationships/hyperlink" Target="https://zh.wikipedia.org/wiki/%E8%93%8B%E4%B8%96%E8%8B%B1%E9%9B%84" TargetMode="External"/><Relationship Id="rId3" Type="http://schemas.openxmlformats.org/officeDocument/2006/relationships/webSettings" Target="webSettings.xml"/><Relationship Id="rId21" Type="http://schemas.openxmlformats.org/officeDocument/2006/relationships/hyperlink" Target="https://zh.wikipedia.org/wiki/%E7%88%B5%E5%A3%AB%E6%A8%82" TargetMode="External"/><Relationship Id="rId7" Type="http://schemas.openxmlformats.org/officeDocument/2006/relationships/image" Target="media/image2.jpeg"/><Relationship Id="rId12" Type="http://schemas.openxmlformats.org/officeDocument/2006/relationships/hyperlink" Target="https://zh.wikipedia.org/wiki/%E7%BE%8E%E5%9C%8B" TargetMode="External"/><Relationship Id="rId17" Type="http://schemas.openxmlformats.org/officeDocument/2006/relationships/hyperlink" Target="https://zh.wikipedia.org/wiki/%E4%BA%9E%E6%B4%B2" TargetMode="External"/><Relationship Id="rId25" Type="http://schemas.openxmlformats.org/officeDocument/2006/relationships/hyperlink" Target="https://zh.wikipedia.org/wiki/%E5%85%AC%E8%BD%89%E8%87%AA%E8%BD%89" TargetMode="External"/><Relationship Id="rId2" Type="http://schemas.openxmlformats.org/officeDocument/2006/relationships/settings" Target="settings.xml"/><Relationship Id="rId16" Type="http://schemas.openxmlformats.org/officeDocument/2006/relationships/hyperlink" Target="https://zh.wikipedia.org/wiki/%E8%8F%AF%E8%AA%9E%E5%9C%B0%E5%8D%80" TargetMode="External"/><Relationship Id="rId20" Type="http://schemas.openxmlformats.org/officeDocument/2006/relationships/hyperlink" Target="https://zh.wikipedia.org/wiki/%E9%A5%92%E8%88%8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zh.wikipedia.org/wiki/%E9%9B%BB%E5%BD%B1%E5%B0%8E%E6%BC%94" TargetMode="External"/><Relationship Id="rId24" Type="http://schemas.openxmlformats.org/officeDocument/2006/relationships/hyperlink" Target="https://zh.wikipedia.org/wiki/%E6%9C%80%E4%BD%B3%E5%9C%8B%E8%AA%9E%E7%94%B7%E6%AD%8C%E6%89%8B%E7%8D%8E_(%E9%87%91%E6%9B%B2%E7%8D%8E)" TargetMode="External"/><Relationship Id="rId5" Type="http://schemas.openxmlformats.org/officeDocument/2006/relationships/endnotes" Target="endnotes.xml"/><Relationship Id="rId15" Type="http://schemas.openxmlformats.org/officeDocument/2006/relationships/hyperlink" Target="https://zh.wikipedia.org/wiki/%E5%A8%81%E5%BB%89%E5%A7%86%E6%96%AF%E5%AD%B8%E9%99%A2" TargetMode="External"/><Relationship Id="rId23" Type="http://schemas.openxmlformats.org/officeDocument/2006/relationships/hyperlink" Target="https://zh.wikipedia.org/wiki/%E9%87%91%E6%9B%B2%E7%8D%8E" TargetMode="External"/><Relationship Id="rId28" Type="http://schemas.openxmlformats.org/officeDocument/2006/relationships/image" Target="media/image3.jpeg"/><Relationship Id="rId10" Type="http://schemas.openxmlformats.org/officeDocument/2006/relationships/hyperlink" Target="https://zh.wikipedia.org/wiki/%E6%BC%94%E5%93%A1" TargetMode="External"/><Relationship Id="rId19" Type="http://schemas.openxmlformats.org/officeDocument/2006/relationships/hyperlink" Target="https://zh.wikipedia.org/wiki/%E5%98%BB%E5%93%88" TargetMode="External"/><Relationship Id="rId4" Type="http://schemas.openxmlformats.org/officeDocument/2006/relationships/footnotes" Target="footnotes.xml"/><Relationship Id="rId9" Type="http://schemas.openxmlformats.org/officeDocument/2006/relationships/hyperlink" Target="https://zh.wikipedia.org/wiki/%E6%AD%8C%E6%89%8B" TargetMode="External"/><Relationship Id="rId14" Type="http://schemas.openxmlformats.org/officeDocument/2006/relationships/hyperlink" Target="https://zh.wikipedia.org/wiki/%E7%BE%85%E5%BE%B9%E6%96%AF%E7%89%B9_(%E7%B4%90%E7%B4%84%E5%B7%9E)" TargetMode="External"/><Relationship Id="rId22" Type="http://schemas.openxmlformats.org/officeDocument/2006/relationships/hyperlink" Target="https://zh.wikipedia.org/wiki/%E5%9B%BD%E5%AE%B6%E4%BD%93%E8%82%B2%E5%9C%BA_(%E5%8C%97%E4%BA%AC)" TargetMode="External"/><Relationship Id="rId27" Type="http://schemas.openxmlformats.org/officeDocument/2006/relationships/hyperlink" Target="https://zh.wikipedia.org/wiki/%E7%BE%8E%E5%9C%8B"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524</Words>
  <Characters>2988</Characters>
  <Application>Microsoft Office Word</Application>
  <DocSecurity>0</DocSecurity>
  <Lines>24</Lines>
  <Paragraphs>7</Paragraphs>
  <ScaleCrop>false</ScaleCrop>
  <Company>CCAC</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Man Lee</dc:creator>
  <cp:keywords/>
  <dc:description/>
  <cp:lastModifiedBy>Stephanie, Man Wa Ao</cp:lastModifiedBy>
  <cp:revision>5</cp:revision>
  <dcterms:created xsi:type="dcterms:W3CDTF">2023-04-20T02:07:00Z</dcterms:created>
  <dcterms:modified xsi:type="dcterms:W3CDTF">2023-04-20T09:55:00Z</dcterms:modified>
</cp:coreProperties>
</file>